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DB2B02"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enzym maakt pet-alternatief nog groener</w:t>
      </w:r>
      <w:r w:rsidR="00A268F4">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771A24" w:rsidP="00B76EC1">
            <w:pPr>
              <w:spacing w:after="0" w:line="240" w:lineRule="auto"/>
              <w:jc w:val="both"/>
              <w:rPr>
                <w:rFonts w:ascii="Arial" w:eastAsia="Calibri" w:hAnsi="Arial" w:cs="Arial"/>
                <w:sz w:val="20"/>
                <w:szCs w:val="20"/>
              </w:rPr>
            </w:pPr>
            <w:r>
              <w:rPr>
                <w:rFonts w:ascii="Arial" w:eastAsia="Calibri" w:hAnsi="Arial" w:cs="Arial"/>
                <w:sz w:val="20"/>
                <w:szCs w:val="20"/>
              </w:rPr>
              <w:t>6vwo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026892" w:rsidP="00DB2B02">
            <w:pPr>
              <w:spacing w:after="0" w:line="240" w:lineRule="auto"/>
              <w:jc w:val="both"/>
              <w:rPr>
                <w:rFonts w:ascii="Arial" w:eastAsia="Calibri" w:hAnsi="Arial" w:cs="Arial"/>
                <w:sz w:val="20"/>
                <w:szCs w:val="20"/>
              </w:rPr>
            </w:pPr>
            <w:r>
              <w:rPr>
                <w:rFonts w:ascii="Arial" w:eastAsia="Calibri" w:hAnsi="Arial" w:cs="Arial"/>
                <w:sz w:val="20"/>
                <w:szCs w:val="20"/>
              </w:rPr>
              <w:t>Industriële processen/Groene chemie/Duurzaamheid/Energie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DB2B02">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771A24" w:rsidP="00B76EC1">
            <w:pPr>
              <w:spacing w:after="0" w:line="240" w:lineRule="auto"/>
              <w:jc w:val="both"/>
              <w:rPr>
                <w:rFonts w:ascii="Arial" w:eastAsia="Calibri" w:hAnsi="Arial" w:cs="Arial"/>
                <w:sz w:val="20"/>
                <w:szCs w:val="20"/>
              </w:rPr>
            </w:pPr>
            <w:r>
              <w:rPr>
                <w:rFonts w:ascii="Arial" w:eastAsia="Calibri" w:hAnsi="Arial" w:cs="Arial"/>
                <w:sz w:val="20"/>
                <w:szCs w:val="20"/>
              </w:rPr>
              <w:t>Groene chemie</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771A24"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PEF, FDCA, etheenglycol, </w:t>
            </w:r>
            <w:r w:rsidR="00994527">
              <w:rPr>
                <w:rFonts w:ascii="Arial" w:eastAsia="Calibri" w:hAnsi="Arial" w:cs="Arial"/>
                <w:sz w:val="20"/>
                <w:szCs w:val="20"/>
              </w:rPr>
              <w:t>katalyse, enzym, BHMF, oplosmiddel</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DB2B02">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7F0B06"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 xml:space="preserve">C2w.nl, </w:t>
      </w:r>
      <w:r w:rsidR="00611812">
        <w:rPr>
          <w:rStyle w:val="Hyperlink"/>
          <w:rFonts w:ascii="Arial" w:eastAsia="Times New Roman" w:hAnsi="Arial" w:cs="Arial"/>
          <w:bCs/>
          <w:i/>
          <w:iCs/>
          <w:color w:val="auto"/>
          <w:kern w:val="36"/>
          <w:u w:val="none"/>
          <w:lang w:eastAsia="nl-NL"/>
        </w:rPr>
        <w:t>5</w:t>
      </w:r>
      <w:r w:rsidR="000367A3">
        <w:rPr>
          <w:rStyle w:val="Hyperlink"/>
          <w:rFonts w:ascii="Arial" w:eastAsia="Times New Roman" w:hAnsi="Arial" w:cs="Arial"/>
          <w:bCs/>
          <w:i/>
          <w:iCs/>
          <w:color w:val="auto"/>
          <w:kern w:val="36"/>
          <w:u w:val="none"/>
          <w:lang w:eastAsia="nl-NL"/>
        </w:rPr>
        <w:t xml:space="preserve"> febr</w:t>
      </w:r>
      <w:r>
        <w:rPr>
          <w:rStyle w:val="Hyperlink"/>
          <w:rFonts w:ascii="Arial" w:eastAsia="Times New Roman" w:hAnsi="Arial" w:cs="Arial"/>
          <w:bCs/>
          <w:i/>
          <w:iCs/>
          <w:color w:val="auto"/>
          <w:kern w:val="36"/>
          <w:u w:val="none"/>
          <w:lang w:eastAsia="nl-NL"/>
        </w:rPr>
        <w:t>uari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611812" w:rsidRPr="00611812" w:rsidRDefault="00485B83" w:rsidP="00611812">
            <w:pPr>
              <w:shd w:val="clear" w:color="auto" w:fill="000000"/>
              <w:spacing w:before="45" w:after="45" w:line="300" w:lineRule="atLeast"/>
              <w:textAlignment w:val="baseline"/>
              <w:outlineLvl w:val="1"/>
              <w:rPr>
                <w:rFonts w:ascii="Times New Roman" w:eastAsia="Times New Roman" w:hAnsi="Times New Roman" w:cs="Times New Roman"/>
                <w:b/>
                <w:bCs/>
                <w:color w:val="FFFFFF"/>
                <w:sz w:val="28"/>
                <w:szCs w:val="28"/>
                <w:lang w:eastAsia="nl-NL"/>
              </w:rPr>
            </w:pPr>
            <w:bookmarkStart w:id="1" w:name="_Hlk518980186"/>
            <w:r w:rsidRPr="00611812">
              <w:rPr>
                <w:rFonts w:ascii="Arial" w:eastAsia="Times New Roman" w:hAnsi="Arial" w:cs="Arial"/>
                <w:noProof/>
                <w:color w:val="000000"/>
                <w:sz w:val="15"/>
                <w:szCs w:val="15"/>
                <w:lang w:eastAsia="nl-NL"/>
              </w:rPr>
              <w:drawing>
                <wp:anchor distT="0" distB="0" distL="114300" distR="114300" simplePos="0" relativeHeight="251658240" behindDoc="0" locked="0" layoutInCell="1" allowOverlap="1" wp14:anchorId="7B8BA866">
                  <wp:simplePos x="0" y="0"/>
                  <wp:positionH relativeFrom="margin">
                    <wp:posOffset>4581525</wp:posOffset>
                  </wp:positionH>
                  <wp:positionV relativeFrom="margin">
                    <wp:posOffset>10160</wp:posOffset>
                  </wp:positionV>
                  <wp:extent cx="962025" cy="1124585"/>
                  <wp:effectExtent l="0" t="0" r="9525" b="0"/>
                  <wp:wrapSquare wrapText="bothSides"/>
                  <wp:docPr id="11" name="Afbeelding 11" descr="https://www.c2w.nl/upload/images/header/CALB050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c2w.nl/upload/images/header/CALB050219.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9893" r="25284"/>
                          <a:stretch/>
                        </pic:blipFill>
                        <pic:spPr bwMode="auto">
                          <a:xfrm>
                            <a:off x="0" y="0"/>
                            <a:ext cx="962025" cy="11245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11812" w:rsidRPr="00611812">
              <w:rPr>
                <w:rFonts w:ascii="Times New Roman" w:eastAsia="Times New Roman" w:hAnsi="Times New Roman" w:cs="Times New Roman"/>
                <w:b/>
                <w:bCs/>
                <w:color w:val="FFFFFF"/>
                <w:sz w:val="28"/>
                <w:szCs w:val="28"/>
                <w:lang w:eastAsia="nl-NL"/>
              </w:rPr>
              <w:t>Enzym maakt PET-alternatief nog groener</w:t>
            </w:r>
          </w:p>
          <w:p w:rsidR="00611812" w:rsidRPr="00611812" w:rsidRDefault="00611812" w:rsidP="00611812">
            <w:pPr>
              <w:rPr>
                <w:rFonts w:ascii="Times New Roman" w:eastAsia="Times New Roman" w:hAnsi="Times New Roman" w:cs="Times New Roman"/>
                <w:sz w:val="24"/>
                <w:szCs w:val="24"/>
                <w:lang w:eastAsia="nl-NL"/>
              </w:rPr>
            </w:pPr>
          </w:p>
          <w:p w:rsidR="00611812" w:rsidRPr="00611812" w:rsidRDefault="00611812" w:rsidP="00611812">
            <w:pPr>
              <w:spacing w:line="280" w:lineRule="atLeast"/>
              <w:textAlignment w:val="baseline"/>
              <w:rPr>
                <w:rFonts w:ascii="Times New Roman" w:eastAsia="Times New Roman" w:hAnsi="Times New Roman" w:cs="Times New Roman"/>
                <w:b/>
                <w:bCs/>
                <w:color w:val="000000"/>
                <w:lang w:eastAsia="nl-NL"/>
              </w:rPr>
            </w:pPr>
            <w:r w:rsidRPr="00611812">
              <w:rPr>
                <w:rFonts w:ascii="Times New Roman" w:eastAsia="Times New Roman" w:hAnsi="Times New Roman" w:cs="Times New Roman"/>
                <w:b/>
                <w:bCs/>
                <w:color w:val="000000"/>
                <w:lang w:eastAsia="nl-NL"/>
              </w:rPr>
              <w:t>Met een commercieel verkrijgbaar enzym kun je van PEF een nog groener alternatief voor PET maken. Dan heb je namelijk geen zware metalen meer nodig om de polymerisatie te katalyseren, schrijven </w:t>
            </w:r>
            <w:r w:rsidRPr="00611812">
              <w:rPr>
                <w:rFonts w:ascii="Times New Roman" w:eastAsia="Times New Roman" w:hAnsi="Times New Roman" w:cs="Times New Roman"/>
                <w:b/>
                <w:bCs/>
                <w:bdr w:val="none" w:sz="0" w:space="0" w:color="auto" w:frame="1"/>
                <w:lang w:eastAsia="nl-NL"/>
              </w:rPr>
              <w:t>Katja Loos</w:t>
            </w:r>
            <w:r w:rsidRPr="00611812">
              <w:rPr>
                <w:rFonts w:ascii="Times New Roman" w:eastAsia="Times New Roman" w:hAnsi="Times New Roman" w:cs="Times New Roman"/>
                <w:b/>
                <w:bCs/>
                <w:lang w:eastAsia="nl-NL"/>
              </w:rPr>
              <w:t> en collega's van de Rijksuniversiteit Groningen</w:t>
            </w:r>
            <w:hyperlink r:id="rId7" w:history="1">
              <w:r w:rsidRPr="00611812">
                <w:rPr>
                  <w:rFonts w:ascii="Times New Roman" w:eastAsia="Times New Roman" w:hAnsi="Times New Roman" w:cs="Times New Roman"/>
                  <w:b/>
                  <w:bCs/>
                  <w:bdr w:val="none" w:sz="0" w:space="0" w:color="auto" w:frame="1"/>
                  <w:lang w:eastAsia="nl-NL"/>
                </w:rPr>
                <w:t> in </w:t>
              </w:r>
              <w:proofErr w:type="spellStart"/>
              <w:r w:rsidRPr="00611812">
                <w:rPr>
                  <w:rFonts w:ascii="Times New Roman" w:eastAsia="Times New Roman" w:hAnsi="Times New Roman" w:cs="Times New Roman"/>
                  <w:b/>
                  <w:bCs/>
                  <w:i/>
                  <w:iCs/>
                  <w:bdr w:val="none" w:sz="0" w:space="0" w:color="auto" w:frame="1"/>
                  <w:lang w:eastAsia="nl-NL"/>
                </w:rPr>
                <w:t>ChemSusChem</w:t>
              </w:r>
              <w:proofErr w:type="spellEnd"/>
              <w:r w:rsidRPr="00611812">
                <w:rPr>
                  <w:rFonts w:ascii="Times New Roman" w:eastAsia="Times New Roman" w:hAnsi="Times New Roman" w:cs="Times New Roman"/>
                  <w:b/>
                  <w:bCs/>
                  <w:bdr w:val="none" w:sz="0" w:space="0" w:color="auto" w:frame="1"/>
                  <w:lang w:eastAsia="nl-NL"/>
                </w:rPr>
                <w:t>.</w:t>
              </w:r>
            </w:hyperlink>
          </w:p>
          <w:p w:rsidR="00611812" w:rsidRPr="00917F22" w:rsidRDefault="00485B83" w:rsidP="00611812">
            <w:pPr>
              <w:spacing w:line="280" w:lineRule="atLeast"/>
              <w:textAlignment w:val="baseline"/>
              <w:rPr>
                <w:rFonts w:ascii="Times New Roman" w:eastAsia="Times New Roman" w:hAnsi="Times New Roman" w:cs="Times New Roman"/>
                <w:b/>
                <w:bCs/>
                <w:color w:val="000000"/>
                <w:lang w:eastAsia="nl-NL"/>
              </w:rPr>
            </w:pPr>
            <w:r>
              <w:rPr>
                <w:rFonts w:ascii="Times New Roman" w:eastAsia="Times New Roman" w:hAnsi="Times New Roman" w:cs="Times New Roman"/>
                <w:color w:val="000000"/>
                <w:lang w:eastAsia="nl-NL"/>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917F22">
              <w:rPr>
                <w:rFonts w:ascii="Times New Roman" w:hAnsi="Times New Roman" w:cs="Times New Roman"/>
                <w:b/>
                <w:bCs/>
                <w:color w:val="365F91" w:themeColor="accent1" w:themeShade="BF"/>
              </w:rPr>
              <w:t>Figuur 1 CALB</w:t>
            </w:r>
          </w:p>
          <w:p w:rsidR="00611812" w:rsidRPr="00611812" w:rsidRDefault="00611812" w:rsidP="00611812">
            <w:pPr>
              <w:spacing w:line="280" w:lineRule="atLeast"/>
              <w:textAlignment w:val="baseline"/>
              <w:rPr>
                <w:rFonts w:ascii="Times New Roman" w:eastAsia="Times New Roman" w:hAnsi="Times New Roman" w:cs="Times New Roman"/>
                <w:color w:val="000000"/>
                <w:lang w:eastAsia="nl-NL"/>
              </w:rPr>
            </w:pPr>
            <w:r w:rsidRPr="00611812">
              <w:rPr>
                <w:rFonts w:ascii="Times New Roman" w:eastAsia="Times New Roman" w:hAnsi="Times New Roman" w:cs="Times New Roman"/>
                <w:lang w:eastAsia="nl-NL"/>
              </w:rPr>
              <w:t xml:space="preserve">Loos' groep heeft nu ontdekt dat je </w:t>
            </w:r>
            <w:r w:rsidR="00485B83" w:rsidRPr="00611812">
              <w:rPr>
                <w:rFonts w:ascii="Times New Roman" w:eastAsia="Times New Roman" w:hAnsi="Times New Roman" w:cs="Times New Roman"/>
                <w:lang w:eastAsia="nl-NL"/>
              </w:rPr>
              <w:t>FDCA (en het co</w:t>
            </w:r>
            <w:r w:rsidR="00485B83">
              <w:rPr>
                <w:rFonts w:ascii="Times New Roman" w:eastAsia="Times New Roman" w:hAnsi="Times New Roman" w:cs="Times New Roman"/>
                <w:lang w:eastAsia="nl-NL"/>
              </w:rPr>
              <w:t>-</w:t>
            </w:r>
            <w:r w:rsidR="00485B83" w:rsidRPr="00611812">
              <w:rPr>
                <w:rFonts w:ascii="Times New Roman" w:eastAsia="Times New Roman" w:hAnsi="Times New Roman" w:cs="Times New Roman"/>
                <w:lang w:eastAsia="nl-NL"/>
              </w:rPr>
              <w:t>monomeer </w:t>
            </w:r>
            <w:r w:rsidR="00485B83" w:rsidRPr="00611812">
              <w:rPr>
                <w:rFonts w:ascii="Times New Roman" w:eastAsia="Times New Roman" w:hAnsi="Times New Roman" w:cs="Times New Roman"/>
                <w:bdr w:val="none" w:sz="0" w:space="0" w:color="auto" w:frame="1"/>
                <w:lang w:eastAsia="nl-NL"/>
              </w:rPr>
              <w:t>etheenglycol, MEG</w:t>
            </w:r>
            <w:r w:rsidR="00485B83" w:rsidRPr="00611812">
              <w:rPr>
                <w:rFonts w:ascii="Times New Roman" w:eastAsia="Times New Roman" w:hAnsi="Times New Roman" w:cs="Times New Roman"/>
                <w:lang w:eastAsia="nl-NL"/>
              </w:rPr>
              <w:t>)</w:t>
            </w:r>
            <w:r w:rsidRPr="00611812">
              <w:rPr>
                <w:rFonts w:ascii="Times New Roman" w:eastAsia="Times New Roman" w:hAnsi="Times New Roman" w:cs="Times New Roman"/>
                <w:lang w:eastAsia="nl-NL"/>
              </w:rPr>
              <w:t xml:space="preserve"> ook kunt katalyseren met CALB (</w:t>
            </w:r>
            <w:proofErr w:type="spellStart"/>
            <w:r w:rsidRPr="00611812">
              <w:rPr>
                <w:rFonts w:ascii="Times New Roman" w:eastAsia="Times New Roman" w:hAnsi="Times New Roman" w:cs="Times New Roman"/>
                <w:lang w:eastAsia="nl-NL"/>
              </w:rPr>
              <w:t>Novozym</w:t>
            </w:r>
            <w:proofErr w:type="spellEnd"/>
            <w:r w:rsidRPr="00611812">
              <w:rPr>
                <w:rFonts w:ascii="Times New Roman" w:eastAsia="Times New Roman" w:hAnsi="Times New Roman" w:cs="Times New Roman"/>
                <w:lang w:eastAsia="nl-NL"/>
              </w:rPr>
              <w:t xml:space="preserve"> 435, zie </w:t>
            </w:r>
            <w:r w:rsidR="00485B83">
              <w:rPr>
                <w:rFonts w:ascii="Times New Roman" w:eastAsia="Times New Roman" w:hAnsi="Times New Roman" w:cs="Times New Roman"/>
                <w:lang w:eastAsia="nl-NL"/>
              </w:rPr>
              <w:t>figuur 1</w:t>
            </w:r>
            <w:r w:rsidRPr="00611812">
              <w:rPr>
                <w:rFonts w:ascii="Times New Roman" w:eastAsia="Times New Roman" w:hAnsi="Times New Roman" w:cs="Times New Roman"/>
                <w:lang w:eastAsia="nl-NL"/>
              </w:rPr>
              <w:t>), een overbekend lipase-enzym uit de gist </w:t>
            </w:r>
            <w:r w:rsidRPr="00611812">
              <w:rPr>
                <w:rFonts w:ascii="Times New Roman" w:eastAsia="Times New Roman" w:hAnsi="Times New Roman" w:cs="Times New Roman"/>
                <w:i/>
                <w:iCs/>
                <w:bdr w:val="none" w:sz="0" w:space="0" w:color="auto" w:frame="1"/>
                <w:lang w:eastAsia="nl-NL"/>
              </w:rPr>
              <w:t xml:space="preserve">Candida </w:t>
            </w:r>
            <w:proofErr w:type="spellStart"/>
            <w:r w:rsidRPr="00611812">
              <w:rPr>
                <w:rFonts w:ascii="Times New Roman" w:eastAsia="Times New Roman" w:hAnsi="Times New Roman" w:cs="Times New Roman"/>
                <w:i/>
                <w:iCs/>
                <w:bdr w:val="none" w:sz="0" w:space="0" w:color="auto" w:frame="1"/>
                <w:lang w:eastAsia="nl-NL"/>
              </w:rPr>
              <w:t>antarctica</w:t>
            </w:r>
            <w:proofErr w:type="spellEnd"/>
            <w:r w:rsidRPr="00611812">
              <w:rPr>
                <w:rFonts w:ascii="Times New Roman" w:eastAsia="Times New Roman" w:hAnsi="Times New Roman" w:cs="Times New Roman"/>
                <w:i/>
                <w:iCs/>
                <w:lang w:eastAsia="nl-NL"/>
              </w:rPr>
              <w:t> </w:t>
            </w:r>
            <w:r w:rsidRPr="00611812">
              <w:rPr>
                <w:rFonts w:ascii="Times New Roman" w:eastAsia="Times New Roman" w:hAnsi="Times New Roman" w:cs="Times New Roman"/>
                <w:lang w:eastAsia="nl-NL"/>
              </w:rPr>
              <w:t>dat normaal juist esterbindingen verbreekt. Enzymen werken vrijwel altijd twee kanten op en dat je met CALB ook de </w:t>
            </w:r>
            <w:r w:rsidRPr="00611812">
              <w:rPr>
                <w:rFonts w:ascii="Times New Roman" w:eastAsia="Times New Roman" w:hAnsi="Times New Roman" w:cs="Times New Roman"/>
                <w:i/>
                <w:iCs/>
                <w:lang w:eastAsia="nl-NL"/>
              </w:rPr>
              <w:t>vorming</w:t>
            </w:r>
            <w:r w:rsidRPr="00611812">
              <w:rPr>
                <w:rFonts w:ascii="Times New Roman" w:eastAsia="Times New Roman" w:hAnsi="Times New Roman" w:cs="Times New Roman"/>
                <w:lang w:eastAsia="nl-NL"/>
              </w:rPr>
              <w:t> van polyesters kunt katalyseren, </w:t>
            </w:r>
            <w:r w:rsidRPr="00611812">
              <w:rPr>
                <w:rFonts w:ascii="Times New Roman" w:eastAsia="Times New Roman" w:hAnsi="Times New Roman" w:cs="Times New Roman"/>
                <w:bdr w:val="none" w:sz="0" w:space="0" w:color="auto" w:frame="1"/>
                <w:lang w:eastAsia="nl-NL"/>
              </w:rPr>
              <w:t>was al eerder bedacht. </w:t>
            </w:r>
            <w:r w:rsidRPr="00611812">
              <w:rPr>
                <w:rFonts w:ascii="Times New Roman" w:eastAsia="Times New Roman" w:hAnsi="Times New Roman" w:cs="Times New Roman"/>
                <w:lang w:eastAsia="nl-NL"/>
              </w:rPr>
              <w:t xml:space="preserve">Maar </w:t>
            </w:r>
            <w:r w:rsidRPr="00611812">
              <w:rPr>
                <w:rFonts w:ascii="Times New Roman" w:eastAsia="Times New Roman" w:hAnsi="Times New Roman" w:cs="Times New Roman"/>
                <w:color w:val="000000"/>
                <w:lang w:eastAsia="nl-NL"/>
              </w:rPr>
              <w:t>niemand lijkt eerder op het idee te zijn gekomen om het op FDCA los te laten.</w:t>
            </w:r>
          </w:p>
          <w:p w:rsidR="00426B2D" w:rsidRDefault="00611812" w:rsidP="00611812">
            <w:pPr>
              <w:spacing w:after="240" w:line="280" w:lineRule="atLeast"/>
              <w:textAlignment w:val="baseline"/>
              <w:rPr>
                <w:noProof/>
              </w:rPr>
            </w:pPr>
            <w:r w:rsidRPr="00611812">
              <w:rPr>
                <w:rFonts w:ascii="Times New Roman" w:eastAsia="Times New Roman" w:hAnsi="Times New Roman" w:cs="Times New Roman"/>
                <w:color w:val="000000"/>
                <w:lang w:eastAsia="nl-NL"/>
              </w:rPr>
              <w:t xml:space="preserve">Het levert net wat anders op dan PEF: etheenglycol lijkt te kort voor CALB, dat zich pas echt prettig begint te voelen met acht C's in het </w:t>
            </w:r>
            <w:proofErr w:type="spellStart"/>
            <w:r w:rsidRPr="00611812">
              <w:rPr>
                <w:rFonts w:ascii="Times New Roman" w:eastAsia="Times New Roman" w:hAnsi="Times New Roman" w:cs="Times New Roman"/>
                <w:color w:val="000000"/>
                <w:lang w:eastAsia="nl-NL"/>
              </w:rPr>
              <w:t>diol</w:t>
            </w:r>
            <w:proofErr w:type="spellEnd"/>
            <w:r w:rsidRPr="00611812">
              <w:rPr>
                <w:rFonts w:ascii="Times New Roman" w:eastAsia="Times New Roman" w:hAnsi="Times New Roman" w:cs="Times New Roman"/>
                <w:color w:val="000000"/>
                <w:lang w:eastAsia="nl-NL"/>
              </w:rPr>
              <w:t xml:space="preserve"> in plaats van twee. Het resultaat heeft daardoor minder vijfringen en meer rechte stukken in de keten dan PEF, wat niet zonder gevolgen kan blijven voor de materiaaleigenschappen. Maar het is in Groningen ook al gelukt om dat </w:t>
            </w:r>
            <w:proofErr w:type="spellStart"/>
            <w:r w:rsidRPr="00611812">
              <w:rPr>
                <w:rFonts w:ascii="Times New Roman" w:eastAsia="Times New Roman" w:hAnsi="Times New Roman" w:cs="Times New Roman"/>
                <w:color w:val="000000"/>
                <w:lang w:eastAsia="nl-NL"/>
              </w:rPr>
              <w:t>diol</w:t>
            </w:r>
            <w:proofErr w:type="spellEnd"/>
            <w:r w:rsidRPr="00611812">
              <w:rPr>
                <w:rFonts w:ascii="Times New Roman" w:eastAsia="Times New Roman" w:hAnsi="Times New Roman" w:cs="Times New Roman"/>
                <w:color w:val="000000"/>
                <w:lang w:eastAsia="nl-NL"/>
              </w:rPr>
              <w:t xml:space="preserve"> deels te vervangen door 2,5-</w:t>
            </w:r>
            <w:r w:rsidRPr="00611812">
              <w:rPr>
                <w:rFonts w:ascii="Times New Roman" w:eastAsia="Times New Roman" w:hAnsi="Times New Roman" w:cs="Times New Roman"/>
                <w:i/>
                <w:iCs/>
                <w:color w:val="000000"/>
                <w:lang w:eastAsia="nl-NL"/>
              </w:rPr>
              <w:t>bis</w:t>
            </w:r>
            <w:r w:rsidRPr="00611812">
              <w:rPr>
                <w:rFonts w:ascii="Times New Roman" w:eastAsia="Times New Roman" w:hAnsi="Times New Roman" w:cs="Times New Roman"/>
                <w:color w:val="000000"/>
                <w:lang w:eastAsia="nl-NL"/>
              </w:rPr>
              <w:t>-hydroxymethylfuraan (BHMF), waar ook zo'n vijfring in zit</w:t>
            </w:r>
            <w:r w:rsidR="00DB2B02">
              <w:rPr>
                <w:rFonts w:ascii="Times New Roman" w:eastAsia="Times New Roman" w:hAnsi="Times New Roman" w:cs="Times New Roman"/>
                <w:color w:val="000000"/>
                <w:lang w:eastAsia="nl-NL"/>
              </w:rPr>
              <w:t xml:space="preserve"> (figuur2)</w:t>
            </w:r>
            <w:r w:rsidRPr="00611812">
              <w:rPr>
                <w:rFonts w:ascii="Times New Roman" w:eastAsia="Times New Roman" w:hAnsi="Times New Roman" w:cs="Times New Roman"/>
                <w:color w:val="000000"/>
                <w:lang w:eastAsia="nl-NL"/>
              </w:rPr>
              <w:t>.</w:t>
            </w:r>
            <w:r w:rsidR="00426B2D">
              <w:rPr>
                <w:noProof/>
              </w:rPr>
              <w:t xml:space="preserve"> </w:t>
            </w:r>
          </w:p>
          <w:p w:rsidR="00611812" w:rsidRPr="00611812" w:rsidRDefault="00426B2D" w:rsidP="00611812">
            <w:pPr>
              <w:spacing w:after="240" w:line="280" w:lineRule="atLeast"/>
              <w:textAlignment w:val="baseline"/>
              <w:rPr>
                <w:rFonts w:ascii="Times New Roman" w:eastAsia="Times New Roman" w:hAnsi="Times New Roman" w:cs="Times New Roman"/>
                <w:color w:val="000000"/>
                <w:lang w:eastAsia="nl-NL"/>
              </w:rPr>
            </w:pPr>
            <w:r>
              <w:rPr>
                <w:noProof/>
              </w:rPr>
              <w:drawing>
                <wp:inline distT="0" distB="0" distL="0" distR="0" wp14:anchorId="40B3AB71" wp14:editId="47C4EE1C">
                  <wp:extent cx="4400550" cy="1284961"/>
                  <wp:effectExtent l="0" t="0" r="0" b="0"/>
                  <wp:docPr id="13" name="Afbeelding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6106" cy="1289503"/>
                          </a:xfrm>
                          <a:prstGeom prst="rect">
                            <a:avLst/>
                          </a:prstGeom>
                          <a:noFill/>
                          <a:ln>
                            <a:noFill/>
                          </a:ln>
                        </pic:spPr>
                      </pic:pic>
                    </a:graphicData>
                  </a:graphic>
                </wp:inline>
              </w:drawing>
            </w:r>
          </w:p>
          <w:p w:rsidR="00485B83" w:rsidRDefault="00485B83" w:rsidP="00611812">
            <w:pPr>
              <w:spacing w:after="240" w:line="280" w:lineRule="atLeast"/>
              <w:textAlignment w:val="baseline"/>
              <w:rPr>
                <w:rFonts w:ascii="Times New Roman" w:eastAsia="Times New Roman" w:hAnsi="Times New Roman" w:cs="Times New Roman"/>
                <w:color w:val="000000"/>
                <w:lang w:eastAsia="nl-NL"/>
              </w:rPr>
            </w:pPr>
            <w:r>
              <w:rPr>
                <w:rFonts w:ascii="Times New Roman" w:eastAsia="Times New Roman" w:hAnsi="Times New Roman" w:cs="Times New Roman"/>
                <w:color w:val="000000"/>
                <w:lang w:eastAsia="nl-NL"/>
              </w:rPr>
              <w:t>Figuur 2 DMFDCA en BHMF als uitgangsstof</w:t>
            </w:r>
          </w:p>
          <w:p w:rsidR="00611812" w:rsidRPr="00611812" w:rsidRDefault="00611812" w:rsidP="00611812">
            <w:pPr>
              <w:spacing w:after="240" w:line="280" w:lineRule="atLeast"/>
              <w:textAlignment w:val="baseline"/>
              <w:rPr>
                <w:rFonts w:ascii="Times New Roman" w:eastAsia="Times New Roman" w:hAnsi="Times New Roman" w:cs="Times New Roman"/>
                <w:color w:val="000000"/>
                <w:lang w:eastAsia="nl-NL"/>
              </w:rPr>
            </w:pPr>
            <w:r w:rsidRPr="00611812">
              <w:rPr>
                <w:rFonts w:ascii="Times New Roman" w:eastAsia="Times New Roman" w:hAnsi="Times New Roman" w:cs="Times New Roman"/>
                <w:color w:val="000000"/>
                <w:lang w:eastAsia="nl-NL"/>
              </w:rPr>
              <w:t>De toekomst moet uitwijzen of dit echt een alternatief kan worden voor de traditionele PEF-polymerisatie. Met name de combinatie met BHMF levert vooralsnog polymeerketens op die aan de korte kant zijn. Maar Loos en collega's zijn nog maar net begonnen.</w:t>
            </w:r>
          </w:p>
          <w:p w:rsidR="00611812" w:rsidRPr="00611812" w:rsidRDefault="00611812" w:rsidP="00611812">
            <w:pPr>
              <w:spacing w:line="384" w:lineRule="atLeast"/>
              <w:textAlignment w:val="baseline"/>
              <w:rPr>
                <w:rFonts w:ascii="Times New Roman" w:eastAsia="Times New Roman" w:hAnsi="Times New Roman" w:cs="Times New Roman"/>
                <w:color w:val="000000"/>
                <w:sz w:val="20"/>
                <w:szCs w:val="20"/>
                <w:lang w:eastAsia="nl-NL"/>
              </w:rPr>
            </w:pPr>
            <w:r w:rsidRPr="00611812">
              <w:rPr>
                <w:rFonts w:ascii="Times New Roman" w:eastAsia="Times New Roman" w:hAnsi="Times New Roman" w:cs="Times New Roman"/>
                <w:i/>
                <w:iCs/>
                <w:color w:val="000000"/>
                <w:sz w:val="20"/>
                <w:szCs w:val="20"/>
                <w:lang w:eastAsia="nl-NL"/>
              </w:rPr>
              <w:t xml:space="preserve">bron: RUG, </w:t>
            </w:r>
            <w:proofErr w:type="spellStart"/>
            <w:r w:rsidRPr="00611812">
              <w:rPr>
                <w:rFonts w:ascii="Times New Roman" w:eastAsia="Times New Roman" w:hAnsi="Times New Roman" w:cs="Times New Roman"/>
                <w:i/>
                <w:iCs/>
                <w:color w:val="000000"/>
                <w:sz w:val="20"/>
                <w:szCs w:val="20"/>
                <w:lang w:eastAsia="nl-NL"/>
              </w:rPr>
              <w:t>ChemSusChem</w:t>
            </w:r>
            <w:proofErr w:type="spellEnd"/>
          </w:p>
          <w:p w:rsidR="00DE5B0A" w:rsidRPr="007F0B06" w:rsidRDefault="00DE5B0A" w:rsidP="00DE5B0A">
            <w:pPr>
              <w:rPr>
                <w:rFonts w:ascii="Times New Roman" w:eastAsia="Times New Roman" w:hAnsi="Times New Roman" w:cs="Times New Roman"/>
                <w:color w:val="191919"/>
                <w:kern w:val="36"/>
                <w:sz w:val="20"/>
                <w:szCs w:val="20"/>
                <w:lang w:eastAsia="nl-NL"/>
              </w:rPr>
            </w:pP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852EEF" w:rsidRDefault="00DB2B0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PEF kan gemaakt worden uit FDCA en etheenglycol. Hieronder zijn in figuur de structuurformules van beide beginstoffen gegeven.</w:t>
      </w:r>
    </w:p>
    <w:p w:rsidR="00DB2B02" w:rsidRDefault="00DB2B02" w:rsidP="00852EEF">
      <w:pPr>
        <w:spacing w:after="0" w:line="240" w:lineRule="auto"/>
        <w:outlineLvl w:val="0"/>
        <w:rPr>
          <w:rFonts w:ascii="Arial" w:eastAsia="Times New Roman" w:hAnsi="Arial" w:cs="Arial"/>
          <w:bCs/>
          <w:color w:val="000000"/>
          <w:kern w:val="36"/>
          <w:lang w:eastAsia="nl-NL"/>
        </w:rPr>
      </w:pPr>
    </w:p>
    <w:p w:rsidR="00DB2B02" w:rsidRDefault="00DB2B0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extent cx="1706880" cy="637032"/>
            <wp:effectExtent l="0" t="0" r="762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DCA.w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06880" cy="637032"/>
                    </a:xfrm>
                    <a:prstGeom prst="rect">
                      <a:avLst/>
                    </a:prstGeom>
                  </pic:spPr>
                </pic:pic>
              </a:graphicData>
            </a:graphic>
          </wp:inline>
        </w:drawing>
      </w:r>
      <w:r>
        <w:rPr>
          <w:rFonts w:ascii="Arial" w:eastAsia="Times New Roman" w:hAnsi="Arial" w:cs="Arial"/>
          <w:bCs/>
          <w:color w:val="000000"/>
          <w:kern w:val="36"/>
          <w:lang w:eastAsia="nl-NL"/>
        </w:rPr>
        <w:t xml:space="preserve"> </w:t>
      </w:r>
      <w:r>
        <w:rPr>
          <w:rFonts w:ascii="Arial" w:eastAsia="Times New Roman" w:hAnsi="Arial" w:cs="Arial"/>
          <w:bCs/>
          <w:noProof/>
          <w:color w:val="000000"/>
          <w:kern w:val="36"/>
          <w:lang w:eastAsia="nl-NL"/>
        </w:rPr>
        <w:drawing>
          <wp:inline distT="0" distB="0" distL="0" distR="0">
            <wp:extent cx="1289304" cy="176784"/>
            <wp:effectExtent l="0" t="0" r="635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haandiol.w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89304" cy="176784"/>
                    </a:xfrm>
                    <a:prstGeom prst="rect">
                      <a:avLst/>
                    </a:prstGeom>
                  </pic:spPr>
                </pic:pic>
              </a:graphicData>
            </a:graphic>
          </wp:inline>
        </w:drawing>
      </w:r>
    </w:p>
    <w:p w:rsidR="00DB2B02" w:rsidRDefault="00DB2B02" w:rsidP="00852EEF">
      <w:pPr>
        <w:spacing w:after="0" w:line="240" w:lineRule="auto"/>
        <w:outlineLvl w:val="0"/>
        <w:rPr>
          <w:rFonts w:ascii="Arial" w:eastAsia="Times New Roman" w:hAnsi="Arial" w:cs="Arial"/>
          <w:bCs/>
          <w:color w:val="000000"/>
          <w:kern w:val="36"/>
          <w:lang w:eastAsia="nl-NL"/>
        </w:rPr>
      </w:pPr>
    </w:p>
    <w:p w:rsidR="00DB2B02" w:rsidRDefault="00DB2B0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3 </w:t>
      </w:r>
      <w:r>
        <w:rPr>
          <w:rFonts w:ascii="Arial" w:eastAsia="Times New Roman" w:hAnsi="Arial" w:cs="Arial"/>
          <w:bCs/>
          <w:color w:val="000000"/>
          <w:kern w:val="36"/>
          <w:lang w:eastAsia="nl-NL"/>
        </w:rPr>
        <w:tab/>
        <w:t xml:space="preserve">FDCA     en </w:t>
      </w:r>
      <w:r>
        <w:rPr>
          <w:rFonts w:ascii="Arial" w:eastAsia="Times New Roman" w:hAnsi="Arial" w:cs="Arial"/>
          <w:bCs/>
          <w:color w:val="000000"/>
          <w:kern w:val="36"/>
          <w:lang w:eastAsia="nl-NL"/>
        </w:rPr>
        <w:tab/>
        <w:t>etheenglycol</w:t>
      </w:r>
    </w:p>
    <w:p w:rsidR="00DB2B02" w:rsidRDefault="00DB2B02" w:rsidP="00852EEF">
      <w:pPr>
        <w:spacing w:after="0" w:line="240" w:lineRule="auto"/>
        <w:outlineLvl w:val="0"/>
        <w:rPr>
          <w:rFonts w:ascii="Arial" w:eastAsia="Times New Roman" w:hAnsi="Arial" w:cs="Arial"/>
          <w:bCs/>
          <w:color w:val="000000"/>
          <w:kern w:val="36"/>
          <w:lang w:eastAsia="nl-NL"/>
        </w:rPr>
      </w:pPr>
    </w:p>
    <w:p w:rsidR="00DB2B02" w:rsidRDefault="00DB2B0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de systematische naam voor etheeng</w:t>
      </w:r>
      <w:r w:rsidR="009E0ACE">
        <w:rPr>
          <w:rFonts w:ascii="Arial" w:eastAsia="Times New Roman" w:hAnsi="Arial" w:cs="Arial"/>
          <w:bCs/>
          <w:color w:val="000000"/>
          <w:kern w:val="36"/>
          <w:lang w:eastAsia="nl-NL"/>
        </w:rPr>
        <w:t>lycol.</w:t>
      </w:r>
    </w:p>
    <w:p w:rsidR="009E0ACE" w:rsidRDefault="009E0ACE"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wat voor type polymerisatie optreedt bij de vorming van PEF.</w:t>
      </w:r>
    </w:p>
    <w:p w:rsidR="009E0ACE" w:rsidRDefault="009E0ACE"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Teken een stukje uit het midden van PEF.</w:t>
      </w:r>
    </w:p>
    <w:p w:rsidR="009E0ACE" w:rsidRDefault="009E0ACE"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of PEF een thermoplast of thermoharder is.</w:t>
      </w:r>
    </w:p>
    <w:p w:rsidR="009E0ACE" w:rsidRDefault="009E0ACE" w:rsidP="00852EEF">
      <w:pPr>
        <w:spacing w:after="0" w:line="240" w:lineRule="auto"/>
        <w:outlineLvl w:val="0"/>
        <w:rPr>
          <w:rFonts w:ascii="Arial" w:eastAsia="Times New Roman" w:hAnsi="Arial" w:cs="Arial"/>
          <w:bCs/>
          <w:color w:val="000000"/>
          <w:kern w:val="36"/>
          <w:lang w:eastAsia="nl-NL"/>
        </w:rPr>
      </w:pPr>
    </w:p>
    <w:p w:rsidR="009E0ACE" w:rsidRDefault="009E0ACE"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de productie van PEF wordt niet FDCA als grondstof gebruikt, maar dimethyl-FDCA, de dimethylester van FDCA.</w:t>
      </w:r>
    </w:p>
    <w:p w:rsidR="009E0ACE" w:rsidRDefault="009E0ACE" w:rsidP="009E0AC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Laat in een reactievergelijking met structuurformules zien hoe dimethyl-FDCA gevormd wordt.</w:t>
      </w:r>
    </w:p>
    <w:p w:rsidR="009E0ACE" w:rsidRDefault="009E0ACE" w:rsidP="009E0ACE">
      <w:pPr>
        <w:spacing w:after="0" w:line="240" w:lineRule="auto"/>
        <w:ind w:left="708" w:hanging="708"/>
        <w:outlineLvl w:val="0"/>
        <w:rPr>
          <w:rFonts w:ascii="Arial" w:eastAsia="Times New Roman" w:hAnsi="Arial" w:cs="Arial"/>
          <w:bCs/>
          <w:color w:val="000000"/>
          <w:kern w:val="36"/>
          <w:lang w:eastAsia="nl-NL"/>
        </w:rPr>
      </w:pPr>
    </w:p>
    <w:p w:rsidR="009E0ACE" w:rsidRDefault="009E0ACE" w:rsidP="009E0AC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Als het enzym CALB gebruikt wordt, ontstaat op mesoniveau een andere structuur.</w:t>
      </w:r>
    </w:p>
    <w:p w:rsidR="009E0ACE" w:rsidRDefault="009E0ACE" w:rsidP="009E0AC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Licht toe hoe dit verschil ontstaat.</w:t>
      </w:r>
    </w:p>
    <w:p w:rsidR="009E0ACE" w:rsidRDefault="009E0ACE" w:rsidP="009E0AC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0973D1">
        <w:rPr>
          <w:rFonts w:ascii="Arial" w:eastAsia="Times New Roman" w:hAnsi="Arial" w:cs="Arial"/>
          <w:bCs/>
          <w:color w:val="000000"/>
          <w:kern w:val="36"/>
          <w:lang w:eastAsia="nl-NL"/>
        </w:rPr>
        <w:t>Leg uit dat daardoor op macroniveau ook iets verandert.</w:t>
      </w:r>
    </w:p>
    <w:p w:rsidR="00DB2B02" w:rsidRDefault="00DB2B02" w:rsidP="00852EEF">
      <w:pPr>
        <w:spacing w:after="0" w:line="240" w:lineRule="auto"/>
        <w:outlineLvl w:val="0"/>
        <w:rPr>
          <w:rFonts w:ascii="Arial" w:eastAsia="Times New Roman" w:hAnsi="Arial" w:cs="Arial"/>
          <w:bCs/>
          <w:color w:val="000000"/>
          <w:kern w:val="36"/>
          <w:lang w:eastAsia="nl-NL"/>
        </w:rPr>
      </w:pPr>
    </w:p>
    <w:p w:rsidR="000973D1" w:rsidRDefault="000973D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Om deze veranderingen te ondervangen, heeft men de productie aangepast door gebruik te maken van BHMF. Er zijn twee productieprocessen bedacht: DMFDCA met BHMF en een </w:t>
      </w:r>
      <w:proofErr w:type="spellStart"/>
      <w:r>
        <w:rPr>
          <w:rFonts w:ascii="Arial" w:eastAsia="Times New Roman" w:hAnsi="Arial" w:cs="Arial"/>
          <w:bCs/>
          <w:color w:val="000000"/>
          <w:kern w:val="36"/>
          <w:lang w:eastAsia="nl-NL"/>
        </w:rPr>
        <w:t>alifatisch</w:t>
      </w:r>
      <w:proofErr w:type="spellEnd"/>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diol</w:t>
      </w:r>
      <w:proofErr w:type="spellEnd"/>
      <w:r>
        <w:rPr>
          <w:rFonts w:ascii="Arial" w:eastAsia="Times New Roman" w:hAnsi="Arial" w:cs="Arial"/>
          <w:bCs/>
          <w:color w:val="000000"/>
          <w:kern w:val="36"/>
          <w:lang w:eastAsia="nl-NL"/>
        </w:rPr>
        <w:t xml:space="preserve"> laten reageren (figuur 4a), of DMFDCA met BHMF en een </w:t>
      </w:r>
      <w:proofErr w:type="spellStart"/>
      <w:r>
        <w:rPr>
          <w:rFonts w:ascii="Arial" w:eastAsia="Times New Roman" w:hAnsi="Arial" w:cs="Arial"/>
          <w:bCs/>
          <w:color w:val="000000"/>
          <w:kern w:val="36"/>
          <w:lang w:eastAsia="nl-NL"/>
        </w:rPr>
        <w:t>alifatisch</w:t>
      </w:r>
      <w:proofErr w:type="spellEnd"/>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diethylester</w:t>
      </w:r>
      <w:proofErr w:type="spellEnd"/>
      <w:r>
        <w:rPr>
          <w:rFonts w:ascii="Arial" w:eastAsia="Times New Roman" w:hAnsi="Arial" w:cs="Arial"/>
          <w:bCs/>
          <w:color w:val="000000"/>
          <w:kern w:val="36"/>
          <w:lang w:eastAsia="nl-NL"/>
        </w:rPr>
        <w:t xml:space="preserve"> laten reageren (figuur 4b).</w:t>
      </w:r>
    </w:p>
    <w:p w:rsidR="00DB2B02" w:rsidRPr="00DB2B02" w:rsidRDefault="00DB2B02" w:rsidP="00852EEF">
      <w:pPr>
        <w:spacing w:after="0" w:line="240" w:lineRule="auto"/>
        <w:outlineLvl w:val="0"/>
        <w:rPr>
          <w:rFonts w:ascii="Arial" w:eastAsia="Times New Roman" w:hAnsi="Arial" w:cs="Arial"/>
          <w:bCs/>
          <w:color w:val="000000"/>
          <w:kern w:val="36"/>
          <w:lang w:eastAsia="nl-NL"/>
        </w:rPr>
      </w:pPr>
    </w:p>
    <w:p w:rsidR="00426B2D" w:rsidRDefault="00426B2D" w:rsidP="00852EEF">
      <w:pPr>
        <w:spacing w:after="0" w:line="240" w:lineRule="auto"/>
        <w:outlineLvl w:val="0"/>
        <w:rPr>
          <w:rFonts w:ascii="Arial" w:eastAsia="Times New Roman" w:hAnsi="Arial" w:cs="Arial"/>
          <w:b/>
          <w:bCs/>
          <w:color w:val="000000"/>
          <w:kern w:val="36"/>
          <w:lang w:eastAsia="nl-NL"/>
        </w:rPr>
      </w:pPr>
      <w:r>
        <w:rPr>
          <w:noProof/>
        </w:rPr>
        <w:drawing>
          <wp:inline distT="0" distB="0" distL="0" distR="0" wp14:anchorId="43F7C319" wp14:editId="160BC659">
            <wp:extent cx="3214191" cy="3981450"/>
            <wp:effectExtent l="0" t="0" r="5715" b="0"/>
            <wp:docPr id="22" name="Afbeelding 2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1210" cy="3990144"/>
                    </a:xfrm>
                    <a:prstGeom prst="rect">
                      <a:avLst/>
                    </a:prstGeom>
                    <a:noFill/>
                    <a:ln>
                      <a:noFill/>
                    </a:ln>
                  </pic:spPr>
                </pic:pic>
              </a:graphicData>
            </a:graphic>
          </wp:inline>
        </w:drawing>
      </w:r>
    </w:p>
    <w:p w:rsidR="00426B2D" w:rsidRDefault="00426B2D" w:rsidP="00852EEF">
      <w:pPr>
        <w:spacing w:after="0" w:line="240" w:lineRule="auto"/>
        <w:outlineLvl w:val="0"/>
        <w:rPr>
          <w:b/>
          <w:color w:val="000000"/>
        </w:rPr>
      </w:pPr>
    </w:p>
    <w:p w:rsidR="00426B2D" w:rsidRDefault="000973D1" w:rsidP="00852EEF">
      <w:pPr>
        <w:spacing w:after="0" w:line="240" w:lineRule="auto"/>
        <w:outlineLvl w:val="0"/>
        <w:rPr>
          <w:rFonts w:ascii="Arial" w:hAnsi="Arial" w:cs="Arial"/>
          <w:color w:val="000000"/>
        </w:rPr>
      </w:pPr>
      <w:r w:rsidRPr="000973D1">
        <w:rPr>
          <w:rFonts w:ascii="Arial" w:hAnsi="Arial" w:cs="Arial"/>
          <w:color w:val="000000"/>
        </w:rPr>
        <w:t>Figuur 4</w:t>
      </w:r>
      <w:r>
        <w:rPr>
          <w:rFonts w:ascii="Arial" w:hAnsi="Arial" w:cs="Arial"/>
          <w:color w:val="000000"/>
        </w:rPr>
        <w:t>a en 4b Mogelijke combinaties</w:t>
      </w:r>
    </w:p>
    <w:p w:rsidR="000973D1" w:rsidRDefault="000973D1" w:rsidP="00852EEF">
      <w:pPr>
        <w:spacing w:after="0" w:line="240" w:lineRule="auto"/>
        <w:outlineLvl w:val="0"/>
        <w:rPr>
          <w:rFonts w:ascii="Arial" w:hAnsi="Arial" w:cs="Arial"/>
          <w:color w:val="000000"/>
        </w:rPr>
      </w:pPr>
    </w:p>
    <w:p w:rsidR="000973D1" w:rsidRDefault="0088115E" w:rsidP="00852EEF">
      <w:pPr>
        <w:spacing w:after="0" w:line="240" w:lineRule="auto"/>
        <w:outlineLvl w:val="0"/>
        <w:rPr>
          <w:rFonts w:ascii="Arial" w:hAnsi="Arial" w:cs="Arial"/>
          <w:color w:val="000000"/>
        </w:rPr>
      </w:pPr>
      <w:r>
        <w:rPr>
          <w:rFonts w:ascii="Arial" w:hAnsi="Arial" w:cs="Arial"/>
          <w:color w:val="000000"/>
        </w:rPr>
        <w:t xml:space="preserve">Als oplosmiddel wordt </w:t>
      </w:r>
      <w:proofErr w:type="spellStart"/>
      <w:r>
        <w:rPr>
          <w:rFonts w:ascii="Arial" w:hAnsi="Arial" w:cs="Arial"/>
          <w:color w:val="000000"/>
        </w:rPr>
        <w:t>difenylether</w:t>
      </w:r>
      <w:proofErr w:type="spellEnd"/>
      <w:r>
        <w:rPr>
          <w:rFonts w:ascii="Arial" w:hAnsi="Arial" w:cs="Arial"/>
          <w:color w:val="000000"/>
        </w:rPr>
        <w:t xml:space="preserve"> gebruikt.</w:t>
      </w:r>
    </w:p>
    <w:p w:rsidR="0088115E" w:rsidRDefault="0088115E" w:rsidP="00852EEF">
      <w:pPr>
        <w:spacing w:after="0" w:line="240" w:lineRule="auto"/>
        <w:outlineLvl w:val="0"/>
        <w:rPr>
          <w:rFonts w:ascii="Arial" w:hAnsi="Arial" w:cs="Arial"/>
          <w:color w:val="000000"/>
        </w:rPr>
      </w:pPr>
      <w:r>
        <w:rPr>
          <w:rFonts w:ascii="Arial" w:hAnsi="Arial" w:cs="Arial"/>
          <w:noProof/>
          <w:color w:val="000000"/>
        </w:rPr>
        <w:lastRenderedPageBreak/>
        <w:drawing>
          <wp:inline distT="0" distB="0" distL="0" distR="0" wp14:anchorId="2ECDD9BD" wp14:editId="791D279D">
            <wp:extent cx="1438275" cy="638175"/>
            <wp:effectExtent l="0" t="0" r="9525" b="9525"/>
            <wp:docPr id="2" name="Afbeelding 2" descr="C:\Users\Toon\AppData\Local\Microsoft\Windows\INetCache\Content.MSO\70BB866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on\AppData\Local\Microsoft\Windows\INetCache\Content.MSO\70BB866D.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8275" cy="638175"/>
                    </a:xfrm>
                    <a:prstGeom prst="rect">
                      <a:avLst/>
                    </a:prstGeom>
                    <a:noFill/>
                    <a:ln>
                      <a:noFill/>
                    </a:ln>
                  </pic:spPr>
                </pic:pic>
              </a:graphicData>
            </a:graphic>
          </wp:inline>
        </w:drawing>
      </w:r>
    </w:p>
    <w:p w:rsidR="0088115E" w:rsidRDefault="0088115E" w:rsidP="00852EEF">
      <w:pPr>
        <w:spacing w:after="0" w:line="240" w:lineRule="auto"/>
        <w:outlineLvl w:val="0"/>
        <w:rPr>
          <w:rFonts w:ascii="Arial" w:hAnsi="Arial" w:cs="Arial"/>
          <w:color w:val="000000"/>
        </w:rPr>
      </w:pPr>
      <w:r>
        <w:rPr>
          <w:rFonts w:ascii="Arial" w:hAnsi="Arial" w:cs="Arial"/>
          <w:color w:val="000000"/>
        </w:rPr>
        <w:t xml:space="preserve">Figuur 5 </w:t>
      </w:r>
      <w:proofErr w:type="spellStart"/>
      <w:r>
        <w:rPr>
          <w:rFonts w:ascii="Arial" w:hAnsi="Arial" w:cs="Arial"/>
          <w:color w:val="000000"/>
        </w:rPr>
        <w:t>difenylether</w:t>
      </w:r>
      <w:proofErr w:type="spellEnd"/>
    </w:p>
    <w:p w:rsidR="0088115E" w:rsidRDefault="0088115E" w:rsidP="00852EEF">
      <w:pPr>
        <w:spacing w:after="0" w:line="240" w:lineRule="auto"/>
        <w:outlineLvl w:val="0"/>
        <w:rPr>
          <w:rFonts w:ascii="Arial" w:hAnsi="Arial" w:cs="Arial"/>
          <w:color w:val="000000"/>
        </w:rPr>
      </w:pPr>
    </w:p>
    <w:p w:rsidR="0088115E" w:rsidRDefault="0088115E" w:rsidP="00852EEF">
      <w:pPr>
        <w:spacing w:after="0" w:line="240" w:lineRule="auto"/>
        <w:outlineLvl w:val="0"/>
        <w:rPr>
          <w:rFonts w:ascii="Arial" w:hAnsi="Arial" w:cs="Arial"/>
          <w:color w:val="000000"/>
        </w:rPr>
      </w:pPr>
      <w:r>
        <w:rPr>
          <w:rFonts w:ascii="Arial" w:hAnsi="Arial" w:cs="Arial"/>
          <w:color w:val="000000"/>
        </w:rPr>
        <w:t>8</w:t>
      </w:r>
      <w:r>
        <w:rPr>
          <w:rFonts w:ascii="Arial" w:hAnsi="Arial" w:cs="Arial"/>
          <w:color w:val="000000"/>
        </w:rPr>
        <w:tab/>
        <w:t xml:space="preserve">Geef de systematische naam voor </w:t>
      </w:r>
      <w:proofErr w:type="spellStart"/>
      <w:r>
        <w:rPr>
          <w:rFonts w:ascii="Arial" w:hAnsi="Arial" w:cs="Arial"/>
          <w:color w:val="000000"/>
        </w:rPr>
        <w:t>difenylether</w:t>
      </w:r>
      <w:proofErr w:type="spellEnd"/>
      <w:r>
        <w:rPr>
          <w:rFonts w:ascii="Arial" w:hAnsi="Arial" w:cs="Arial"/>
          <w:color w:val="000000"/>
        </w:rPr>
        <w:t>.</w:t>
      </w:r>
    </w:p>
    <w:p w:rsidR="0088115E" w:rsidRDefault="0088115E" w:rsidP="00852EEF">
      <w:pPr>
        <w:spacing w:after="0" w:line="240" w:lineRule="auto"/>
        <w:outlineLvl w:val="0"/>
        <w:rPr>
          <w:rFonts w:ascii="Arial" w:hAnsi="Arial" w:cs="Arial"/>
          <w:color w:val="000000"/>
        </w:rPr>
      </w:pPr>
      <w:r>
        <w:rPr>
          <w:rFonts w:ascii="Arial" w:hAnsi="Arial" w:cs="Arial"/>
          <w:color w:val="000000"/>
        </w:rPr>
        <w:t>9</w:t>
      </w:r>
      <w:r>
        <w:rPr>
          <w:rFonts w:ascii="Arial" w:hAnsi="Arial" w:cs="Arial"/>
          <w:color w:val="000000"/>
        </w:rPr>
        <w:tab/>
        <w:t>Leg uit waarom men gekozen heeft voor dit oplosmiddel.</w:t>
      </w:r>
    </w:p>
    <w:p w:rsidR="0088115E" w:rsidRDefault="0088115E" w:rsidP="00852EEF">
      <w:pPr>
        <w:spacing w:after="0" w:line="240" w:lineRule="auto"/>
        <w:outlineLvl w:val="0"/>
        <w:rPr>
          <w:rFonts w:ascii="Arial" w:hAnsi="Arial" w:cs="Arial"/>
          <w:color w:val="000000"/>
        </w:rPr>
      </w:pPr>
      <w:r>
        <w:rPr>
          <w:rFonts w:ascii="Arial" w:hAnsi="Arial" w:cs="Arial"/>
          <w:color w:val="000000"/>
        </w:rPr>
        <w:t>10</w:t>
      </w:r>
      <w:r>
        <w:rPr>
          <w:rFonts w:ascii="Arial" w:hAnsi="Arial" w:cs="Arial"/>
          <w:color w:val="000000"/>
        </w:rPr>
        <w:tab/>
        <w:t>Leg uit welke kleine moleculen worden afgesplitst bij figuur 4a en bij figuur 4b.</w:t>
      </w:r>
    </w:p>
    <w:p w:rsidR="0088115E" w:rsidRDefault="0088115E" w:rsidP="00852EEF">
      <w:pPr>
        <w:spacing w:after="0" w:line="240" w:lineRule="auto"/>
        <w:outlineLvl w:val="0"/>
        <w:rPr>
          <w:rFonts w:ascii="Arial" w:hAnsi="Arial" w:cs="Arial"/>
          <w:color w:val="000000"/>
        </w:rPr>
      </w:pPr>
    </w:p>
    <w:p w:rsidR="0088115E" w:rsidRDefault="0088115E" w:rsidP="00852EEF">
      <w:pPr>
        <w:spacing w:after="0" w:line="240" w:lineRule="auto"/>
        <w:outlineLvl w:val="0"/>
        <w:rPr>
          <w:rFonts w:ascii="Arial" w:hAnsi="Arial" w:cs="Arial"/>
          <w:color w:val="000000"/>
        </w:rPr>
      </w:pPr>
      <w:r>
        <w:rPr>
          <w:rFonts w:ascii="Arial" w:hAnsi="Arial" w:cs="Arial"/>
          <w:color w:val="000000"/>
        </w:rPr>
        <w:t>Het enzym katalyseert de processen weergegeven in figuur 4a en figuur 4b. In figuur 5 wordt het mechanisme van de katalyse weergegeven.</w:t>
      </w:r>
      <w:r w:rsidR="00D11593">
        <w:rPr>
          <w:rFonts w:ascii="Arial" w:hAnsi="Arial" w:cs="Arial"/>
          <w:color w:val="000000"/>
        </w:rPr>
        <w:t xml:space="preserve"> Zoals bij de werking van elk enzym heeft ook CALB een actief centrum.</w:t>
      </w:r>
    </w:p>
    <w:p w:rsidR="0088115E" w:rsidRPr="000973D1" w:rsidRDefault="0088115E" w:rsidP="00852EEF">
      <w:pPr>
        <w:spacing w:after="0" w:line="240" w:lineRule="auto"/>
        <w:outlineLvl w:val="0"/>
        <w:rPr>
          <w:rFonts w:ascii="Arial" w:hAnsi="Arial" w:cs="Arial"/>
          <w:color w:val="000000"/>
        </w:rPr>
      </w:pPr>
    </w:p>
    <w:p w:rsidR="003014AA" w:rsidRPr="008A2D64" w:rsidRDefault="00426B2D" w:rsidP="00B76EC1">
      <w:pPr>
        <w:spacing w:after="0" w:line="240" w:lineRule="auto"/>
        <w:outlineLvl w:val="0"/>
        <w:rPr>
          <w:rFonts w:ascii="Arial" w:eastAsia="Times New Roman" w:hAnsi="Arial" w:cs="Arial"/>
          <w:bCs/>
          <w:color w:val="000000"/>
          <w:kern w:val="36"/>
          <w:lang w:eastAsia="nl-NL"/>
        </w:rPr>
      </w:pPr>
      <w:r w:rsidRPr="00426B2D">
        <w:rPr>
          <w:noProof/>
        </w:rPr>
        <w:drawing>
          <wp:inline distT="0" distB="0" distL="0" distR="0" wp14:anchorId="74D9E3E1" wp14:editId="66082F77">
            <wp:extent cx="5857875" cy="2874052"/>
            <wp:effectExtent l="0" t="0" r="0" b="2540"/>
            <wp:docPr id="3" name="Afbeelding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0774" cy="2890193"/>
                    </a:xfrm>
                    <a:prstGeom prst="rect">
                      <a:avLst/>
                    </a:prstGeom>
                    <a:noFill/>
                    <a:ln>
                      <a:noFill/>
                    </a:ln>
                  </pic:spPr>
                </pic:pic>
              </a:graphicData>
            </a:graphic>
          </wp:inline>
        </w:drawing>
      </w:r>
    </w:p>
    <w:p w:rsidR="003014AA" w:rsidRDefault="00D1159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5 Mechanisme van de katalyse door CALB</w:t>
      </w:r>
    </w:p>
    <w:p w:rsidR="00D11593" w:rsidRDefault="00D11593" w:rsidP="00B76EC1">
      <w:pPr>
        <w:spacing w:after="0" w:line="240" w:lineRule="auto"/>
        <w:outlineLvl w:val="0"/>
        <w:rPr>
          <w:rFonts w:ascii="Arial" w:eastAsia="Times New Roman" w:hAnsi="Arial" w:cs="Arial"/>
          <w:bCs/>
          <w:color w:val="000000"/>
          <w:kern w:val="36"/>
          <w:lang w:eastAsia="nl-NL"/>
        </w:rPr>
      </w:pPr>
    </w:p>
    <w:p w:rsidR="00D11593" w:rsidRDefault="00D1159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Wat is het actieve centrum van CALB?</w:t>
      </w:r>
    </w:p>
    <w:p w:rsidR="00D11593" w:rsidRPr="008A2D64" w:rsidRDefault="00D1159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12 </w:t>
      </w:r>
      <w:r>
        <w:rPr>
          <w:rFonts w:ascii="Arial" w:eastAsia="Times New Roman" w:hAnsi="Arial" w:cs="Arial"/>
          <w:bCs/>
          <w:color w:val="000000"/>
          <w:kern w:val="36"/>
          <w:lang w:eastAsia="nl-NL"/>
        </w:rPr>
        <w:tab/>
        <w:t>Leg uit dat het enzym CALB als katalysator dienst doet.</w:t>
      </w:r>
    </w:p>
    <w:p w:rsidR="003014AA" w:rsidRPr="008A2D64" w:rsidRDefault="00D1159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771A24">
        <w:rPr>
          <w:rFonts w:ascii="Arial" w:eastAsia="Times New Roman" w:hAnsi="Arial" w:cs="Arial"/>
          <w:bCs/>
          <w:color w:val="000000"/>
          <w:kern w:val="36"/>
          <w:lang w:eastAsia="nl-NL"/>
        </w:rPr>
        <w:t>Welke combinaties van moleculen bij (i) en (ii) laten het gegeven polymeer ontstaan?</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Default="00771A2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Volgens het artikel wordt op deze wijze de productie van PEF nog groener.</w:t>
      </w:r>
    </w:p>
    <w:p w:rsidR="00771A24" w:rsidRDefault="00771A2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Leg uit waar men dit nog groenere productieproces op baseert.</w:t>
      </w:r>
    </w:p>
    <w:p w:rsidR="00771A24" w:rsidRPr="008A2D64" w:rsidRDefault="00771A2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Leg uit dat de benaming PEF voor het gevormde polymeer niet geheel juist is.</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Default="00327DE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w:t>
      </w:r>
      <w:r w:rsidR="0085203E">
        <w:rPr>
          <w:rFonts w:ascii="Arial" w:eastAsia="Times New Roman" w:hAnsi="Arial" w:cs="Arial"/>
          <w:bCs/>
          <w:color w:val="000000"/>
          <w:kern w:val="36"/>
          <w:lang w:eastAsia="nl-NL"/>
        </w:rPr>
        <w:t xml:space="preserve"> gemiddelde molecuul</w:t>
      </w:r>
      <w:r>
        <w:rPr>
          <w:rFonts w:ascii="Arial" w:eastAsia="Times New Roman" w:hAnsi="Arial" w:cs="Arial"/>
          <w:bCs/>
          <w:color w:val="000000"/>
          <w:kern w:val="36"/>
          <w:lang w:eastAsia="nl-NL"/>
        </w:rPr>
        <w:t xml:space="preserve">massa van het polymeer, getekend in figuur 5, is </w:t>
      </w:r>
      <w:r w:rsidRPr="00327DE3">
        <w:rPr>
          <w:rFonts w:ascii="Arial" w:eastAsia="Times New Roman" w:hAnsi="Arial" w:cs="Arial"/>
          <w:bCs/>
          <w:i/>
          <w:color w:val="000000"/>
          <w:kern w:val="36"/>
          <w:lang w:eastAsia="nl-NL"/>
        </w:rPr>
        <w:t>M</w:t>
      </w:r>
      <w:r>
        <w:rPr>
          <w:rFonts w:ascii="Arial" w:eastAsia="Times New Roman" w:hAnsi="Arial" w:cs="Arial"/>
          <w:bCs/>
          <w:i/>
          <w:color w:val="000000"/>
          <w:kern w:val="36"/>
          <w:lang w:eastAsia="nl-NL"/>
        </w:rPr>
        <w:t xml:space="preserve"> </w:t>
      </w:r>
      <w:r>
        <w:rPr>
          <w:rFonts w:ascii="Arial" w:eastAsia="Times New Roman" w:hAnsi="Arial" w:cs="Arial"/>
          <w:bCs/>
          <w:color w:val="000000"/>
          <w:kern w:val="36"/>
          <w:lang w:eastAsia="nl-NL"/>
        </w:rPr>
        <w:t xml:space="preserve">= </w:t>
      </w:r>
      <w:r w:rsidRPr="00327DE3">
        <w:rPr>
          <w:rFonts w:ascii="Arial" w:eastAsia="Times New Roman" w:hAnsi="Arial" w:cs="Arial"/>
          <w:bCs/>
          <w:i/>
          <w:color w:val="000000"/>
          <w:kern w:val="36"/>
          <w:lang w:eastAsia="nl-NL"/>
        </w:rPr>
        <w:t>35</w:t>
      </w:r>
      <w:r>
        <w:rPr>
          <w:rFonts w:ascii="Arial" w:eastAsia="Times New Roman" w:hAnsi="Arial" w:cs="Arial"/>
          <w:bCs/>
          <w:color w:val="000000"/>
          <w:kern w:val="36"/>
          <w:lang w:eastAsia="nl-NL"/>
        </w:rPr>
        <w:t xml:space="preserve">.000 u. Ga uit van het gebruikte </w:t>
      </w:r>
      <w:proofErr w:type="spellStart"/>
      <w:r>
        <w:rPr>
          <w:rFonts w:ascii="Arial" w:eastAsia="Times New Roman" w:hAnsi="Arial" w:cs="Arial"/>
          <w:bCs/>
          <w:color w:val="000000"/>
          <w:kern w:val="36"/>
          <w:lang w:eastAsia="nl-NL"/>
        </w:rPr>
        <w:t>diol</w:t>
      </w:r>
      <w:proofErr w:type="spellEnd"/>
      <w:r>
        <w:rPr>
          <w:rFonts w:ascii="Arial" w:eastAsia="Times New Roman" w:hAnsi="Arial" w:cs="Arial"/>
          <w:bCs/>
          <w:color w:val="000000"/>
          <w:kern w:val="36"/>
          <w:lang w:eastAsia="nl-NL"/>
        </w:rPr>
        <w:t xml:space="preserve"> met 6 C-atomen. Ga er ook van uit dat beide delen in het copolymeer evenveel voorkomen.</w:t>
      </w:r>
    </w:p>
    <w:p w:rsidR="00327DE3" w:rsidRPr="008A2D64" w:rsidRDefault="00327DE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Bereken de polymerisatiegraad van dit polymeer.</w:t>
      </w:r>
    </w:p>
    <w:p w:rsidR="003014AA" w:rsidRPr="008A2D64" w:rsidRDefault="00327DE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Leg uit dat het beschreven polymeer geen smeltpunt maar een smelttraject heeft.</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27DE3" w:rsidRDefault="00327DE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Default="00994527"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Enzym maakt PET-alternatief nog groener</w:t>
      </w:r>
    </w:p>
    <w:p w:rsidR="00B36982" w:rsidRDefault="003014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94527">
        <w:rPr>
          <w:rFonts w:ascii="Arial" w:eastAsia="Times New Roman" w:hAnsi="Arial" w:cs="Arial"/>
          <w:bCs/>
          <w:color w:val="000000"/>
          <w:kern w:val="36"/>
          <w:lang w:eastAsia="nl-NL"/>
        </w:rPr>
        <w:tab/>
        <w:t>Ethaan-1,2-diol.</w:t>
      </w:r>
    </w:p>
    <w:p w:rsidR="00852EEF" w:rsidRDefault="00852EEF" w:rsidP="0099452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2 </w:t>
      </w:r>
      <w:r w:rsidR="00994527">
        <w:rPr>
          <w:rFonts w:ascii="Arial" w:eastAsia="Times New Roman" w:hAnsi="Arial" w:cs="Arial"/>
          <w:bCs/>
          <w:color w:val="000000"/>
          <w:kern w:val="36"/>
          <w:lang w:eastAsia="nl-NL"/>
        </w:rPr>
        <w:tab/>
        <w:t>Er wordt bij de koppeling een watermolecuul gevormd en er ontstaan estergroepen. Er heeft dus een polycondensatie plaatsgevonden.</w:t>
      </w:r>
    </w:p>
    <w:p w:rsidR="00994527" w:rsidRDefault="0099452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rsidR="00994527" w:rsidRDefault="0099452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extent cx="5141976" cy="640080"/>
            <wp:effectExtent l="0" t="0" r="1905" b="762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EF.w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41976" cy="640080"/>
                    </a:xfrm>
                    <a:prstGeom prst="rect">
                      <a:avLst/>
                    </a:prstGeom>
                  </pic:spPr>
                </pic:pic>
              </a:graphicData>
            </a:graphic>
          </wp:inline>
        </w:drawing>
      </w:r>
    </w:p>
    <w:p w:rsidR="00994527" w:rsidRDefault="00994527" w:rsidP="0099452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Er ontstaan lange ketens met onderling slechts zwakke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xml:space="preserve"> en dipool-dipoolbindingen. Er ontstaat dus een thermoplast.</w:t>
      </w:r>
    </w:p>
    <w:p w:rsidR="00994527" w:rsidRDefault="00994527" w:rsidP="00B76EC1">
      <w:pPr>
        <w:spacing w:after="0" w:line="240" w:lineRule="auto"/>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rsidR="00994527" w:rsidRDefault="00994527" w:rsidP="00B76EC1">
      <w:pPr>
        <w:spacing w:after="0" w:line="24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sidR="00666373">
        <w:rPr>
          <w:rFonts w:ascii="Arial" w:eastAsia="Times New Roman" w:hAnsi="Arial" w:cs="Arial"/>
          <w:bCs/>
          <w:noProof/>
          <w:color w:val="000000"/>
          <w:kern w:val="36"/>
          <w:lang w:eastAsia="nl-NL"/>
        </w:rPr>
        <w:drawing>
          <wp:inline distT="0" distB="0" distL="0" distR="0">
            <wp:extent cx="5760720" cy="65468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vorming DMFDCA.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60720" cy="654685"/>
                    </a:xfrm>
                    <a:prstGeom prst="rect">
                      <a:avLst/>
                    </a:prstGeom>
                  </pic:spPr>
                </pic:pic>
              </a:graphicData>
            </a:graphic>
          </wp:inline>
        </w:drawing>
      </w:r>
    </w:p>
    <w:p w:rsidR="005C5A11" w:rsidRDefault="005C5A11" w:rsidP="005C5A11">
      <w:pPr>
        <w:spacing w:after="0" w:line="24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t>De ruimtelijke oriëntatie vera</w:t>
      </w:r>
      <w:r w:rsidR="001509E7">
        <w:rPr>
          <w:rFonts w:ascii="Arial" w:eastAsia="Times New Roman" w:hAnsi="Arial" w:cs="Arial"/>
          <w:bCs/>
          <w:noProof/>
          <w:color w:val="000000"/>
          <w:kern w:val="36"/>
          <w:lang w:eastAsia="nl-NL"/>
        </w:rPr>
        <w:t>n</w:t>
      </w:r>
      <w:r>
        <w:rPr>
          <w:rFonts w:ascii="Arial" w:eastAsia="Times New Roman" w:hAnsi="Arial" w:cs="Arial"/>
          <w:bCs/>
          <w:noProof/>
          <w:color w:val="000000"/>
          <w:kern w:val="36"/>
          <w:lang w:eastAsia="nl-NL"/>
        </w:rPr>
        <w:t>dert waardoor een veel rechtere structuur ontstaat en de bindingsterkte tussen de ketens verandert.</w:t>
      </w:r>
    </w:p>
    <w:p w:rsidR="005C5A11" w:rsidRDefault="005C5A11" w:rsidP="005C5A11">
      <w:pPr>
        <w:spacing w:after="0" w:line="24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Pr>
          <w:rFonts w:ascii="Arial" w:eastAsia="Times New Roman" w:hAnsi="Arial" w:cs="Arial"/>
          <w:bCs/>
          <w:noProof/>
          <w:color w:val="000000"/>
          <w:kern w:val="36"/>
          <w:lang w:eastAsia="nl-NL"/>
        </w:rPr>
        <w:tab/>
        <w:t>Als de bindingste</w:t>
      </w:r>
      <w:r w:rsidR="00CD4660">
        <w:rPr>
          <w:rFonts w:ascii="Arial" w:eastAsia="Times New Roman" w:hAnsi="Arial" w:cs="Arial"/>
          <w:bCs/>
          <w:noProof/>
          <w:color w:val="000000"/>
          <w:kern w:val="36"/>
          <w:lang w:eastAsia="nl-NL"/>
        </w:rPr>
        <w:t>r</w:t>
      </w:r>
      <w:r>
        <w:rPr>
          <w:rFonts w:ascii="Arial" w:eastAsia="Times New Roman" w:hAnsi="Arial" w:cs="Arial"/>
          <w:bCs/>
          <w:noProof/>
          <w:color w:val="000000"/>
          <w:kern w:val="36"/>
          <w:lang w:eastAsia="nl-NL"/>
        </w:rPr>
        <w:t>kte tussen de ketens verandert, krijgt de stof ook an</w:t>
      </w:r>
      <w:r w:rsidR="00CD4660">
        <w:rPr>
          <w:rFonts w:ascii="Arial" w:eastAsia="Times New Roman" w:hAnsi="Arial" w:cs="Arial"/>
          <w:bCs/>
          <w:noProof/>
          <w:color w:val="000000"/>
          <w:kern w:val="36"/>
          <w:lang w:eastAsia="nl-NL"/>
        </w:rPr>
        <w:t>de</w:t>
      </w:r>
      <w:r>
        <w:rPr>
          <w:rFonts w:ascii="Arial" w:eastAsia="Times New Roman" w:hAnsi="Arial" w:cs="Arial"/>
          <w:bCs/>
          <w:noProof/>
          <w:color w:val="000000"/>
          <w:kern w:val="36"/>
          <w:lang w:eastAsia="nl-NL"/>
        </w:rPr>
        <w:t>re materiaaleigeschappen (=macro-niveau).</w:t>
      </w:r>
    </w:p>
    <w:p w:rsidR="005C5A11" w:rsidRDefault="005C5A11" w:rsidP="00B76EC1">
      <w:pPr>
        <w:spacing w:after="0" w:line="24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Pr>
          <w:rFonts w:ascii="Arial" w:eastAsia="Times New Roman" w:hAnsi="Arial" w:cs="Arial"/>
          <w:bCs/>
          <w:noProof/>
          <w:color w:val="000000"/>
          <w:kern w:val="36"/>
          <w:lang w:eastAsia="nl-NL"/>
        </w:rPr>
        <w:tab/>
        <w:t>Fenoxybenzeen.</w:t>
      </w:r>
    </w:p>
    <w:p w:rsidR="005C5A11" w:rsidRDefault="005C5A11" w:rsidP="005C5A11">
      <w:pPr>
        <w:spacing w:after="0" w:line="24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Pr>
          <w:rFonts w:ascii="Arial" w:eastAsia="Times New Roman" w:hAnsi="Arial" w:cs="Arial"/>
          <w:bCs/>
          <w:noProof/>
          <w:color w:val="000000"/>
          <w:kern w:val="36"/>
          <w:lang w:eastAsia="nl-NL"/>
        </w:rPr>
        <w:tab/>
        <w:t>Het moet een oplosmid</w:t>
      </w:r>
      <w:r w:rsidR="00CD4660">
        <w:rPr>
          <w:rFonts w:ascii="Arial" w:eastAsia="Times New Roman" w:hAnsi="Arial" w:cs="Arial"/>
          <w:bCs/>
          <w:noProof/>
          <w:color w:val="000000"/>
          <w:kern w:val="36"/>
          <w:lang w:eastAsia="nl-NL"/>
        </w:rPr>
        <w:t>d</w:t>
      </w:r>
      <w:r>
        <w:rPr>
          <w:rFonts w:ascii="Arial" w:eastAsia="Times New Roman" w:hAnsi="Arial" w:cs="Arial"/>
          <w:bCs/>
          <w:noProof/>
          <w:color w:val="000000"/>
          <w:kern w:val="36"/>
          <w:lang w:eastAsia="nl-NL"/>
        </w:rPr>
        <w:t>el zijn met overenkomstige eigensc</w:t>
      </w:r>
      <w:r w:rsidR="00CD4660">
        <w:rPr>
          <w:rFonts w:ascii="Arial" w:eastAsia="Times New Roman" w:hAnsi="Arial" w:cs="Arial"/>
          <w:bCs/>
          <w:noProof/>
          <w:color w:val="000000"/>
          <w:kern w:val="36"/>
          <w:lang w:eastAsia="nl-NL"/>
        </w:rPr>
        <w:t>ha</w:t>
      </w:r>
      <w:r>
        <w:rPr>
          <w:rFonts w:ascii="Arial" w:eastAsia="Times New Roman" w:hAnsi="Arial" w:cs="Arial"/>
          <w:bCs/>
          <w:noProof/>
          <w:color w:val="000000"/>
          <w:kern w:val="36"/>
          <w:lang w:eastAsia="nl-NL"/>
        </w:rPr>
        <w:t>ppen: polaire stoffen met apolaire delen, soort zoekt soort.</w:t>
      </w:r>
    </w:p>
    <w:p w:rsidR="005C5A11" w:rsidRDefault="005C5A11" w:rsidP="005C5A11">
      <w:pPr>
        <w:spacing w:after="0" w:line="24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t>Er worden methanolmoleculen bij DMFDCA en ethanolmoleculen bij alifatische diethylester afgesplitst.</w:t>
      </w:r>
    </w:p>
    <w:p w:rsidR="005C5A11" w:rsidRDefault="005C5A11" w:rsidP="00B76EC1">
      <w:pPr>
        <w:spacing w:after="0" w:line="24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t>Serine105-OH: het aminozuur serine op plaats 105 en daarbij specifiek de OH-groep.</w:t>
      </w:r>
    </w:p>
    <w:p w:rsidR="005C5A11" w:rsidRDefault="005C5A11" w:rsidP="00C67D9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t>12</w:t>
      </w:r>
      <w:r>
        <w:rPr>
          <w:rFonts w:ascii="Arial" w:eastAsia="Times New Roman" w:hAnsi="Arial" w:cs="Arial"/>
          <w:bCs/>
          <w:noProof/>
          <w:color w:val="000000"/>
          <w:kern w:val="36"/>
          <w:lang w:eastAsia="nl-NL"/>
        </w:rPr>
        <w:tab/>
      </w:r>
      <w:r w:rsidR="00C67D9B">
        <w:rPr>
          <w:rFonts w:ascii="Arial" w:eastAsia="Times New Roman" w:hAnsi="Arial" w:cs="Arial"/>
          <w:bCs/>
          <w:noProof/>
          <w:color w:val="000000"/>
          <w:kern w:val="36"/>
          <w:lang w:eastAsia="nl-NL"/>
        </w:rPr>
        <w:t>Het aminozuur serine105 van het enzym wordt wel gebruikt (om de reactie sneller te laten verlopen), maar niet verbruikt, want komt na afloop weer vrij voor een volgend moleccul.</w:t>
      </w:r>
    </w:p>
    <w:p w:rsidR="00C67D9B" w:rsidRDefault="00C67D9B" w:rsidP="00B76EC1">
      <w:pPr>
        <w:spacing w:after="0" w:line="240" w:lineRule="auto"/>
        <w:outlineLvl w:val="0"/>
        <w:rPr>
          <w:rFonts w:ascii="Arial" w:eastAsia="Times New Roman" w:hAnsi="Arial" w:cs="Arial"/>
          <w:bCs/>
          <w:color w:val="000000"/>
          <w:kern w:val="36"/>
          <w:lang w:val="en-US" w:eastAsia="nl-NL"/>
        </w:rPr>
      </w:pPr>
      <w:r w:rsidRPr="00C67D9B">
        <w:rPr>
          <w:rFonts w:ascii="Arial" w:eastAsia="Times New Roman" w:hAnsi="Arial" w:cs="Arial"/>
          <w:bCs/>
          <w:color w:val="000000"/>
          <w:kern w:val="36"/>
          <w:lang w:val="en-US" w:eastAsia="nl-NL"/>
        </w:rPr>
        <w:t>13</w:t>
      </w:r>
      <w:r w:rsidRPr="00C67D9B">
        <w:rPr>
          <w:rFonts w:ascii="Arial" w:eastAsia="Times New Roman" w:hAnsi="Arial" w:cs="Arial"/>
          <w:bCs/>
          <w:color w:val="000000"/>
          <w:kern w:val="36"/>
          <w:lang w:val="en-US" w:eastAsia="nl-NL"/>
        </w:rPr>
        <w:tab/>
        <w:t>(</w:t>
      </w:r>
      <w:proofErr w:type="spellStart"/>
      <w:r w:rsidRPr="00C67D9B">
        <w:rPr>
          <w:rFonts w:ascii="Arial" w:eastAsia="Times New Roman" w:hAnsi="Arial" w:cs="Arial"/>
          <w:bCs/>
          <w:color w:val="000000"/>
          <w:kern w:val="36"/>
          <w:lang w:val="en-US" w:eastAsia="nl-NL"/>
        </w:rPr>
        <w:t>i</w:t>
      </w:r>
      <w:proofErr w:type="spellEnd"/>
      <w:r w:rsidRPr="00C67D9B">
        <w:rPr>
          <w:rFonts w:ascii="Arial" w:eastAsia="Times New Roman" w:hAnsi="Arial" w:cs="Arial"/>
          <w:bCs/>
          <w:color w:val="000000"/>
          <w:kern w:val="36"/>
          <w:lang w:val="en-US" w:eastAsia="nl-NL"/>
        </w:rPr>
        <w:t>): serine-MFDCA</w:t>
      </w:r>
      <w:r>
        <w:rPr>
          <w:rFonts w:ascii="Arial" w:eastAsia="Times New Roman" w:hAnsi="Arial" w:cs="Arial"/>
          <w:bCs/>
          <w:color w:val="000000"/>
          <w:kern w:val="36"/>
          <w:lang w:val="en-US" w:eastAsia="nl-NL"/>
        </w:rPr>
        <w:t>-BHMF</w:t>
      </w:r>
      <w:r w:rsidRPr="00C67D9B">
        <w:rPr>
          <w:rFonts w:ascii="Arial" w:eastAsia="Times New Roman" w:hAnsi="Arial" w:cs="Arial"/>
          <w:bCs/>
          <w:color w:val="000000"/>
          <w:kern w:val="36"/>
          <w:lang w:val="en-US" w:eastAsia="nl-NL"/>
        </w:rPr>
        <w:t xml:space="preserve"> + DMFDCA + B</w:t>
      </w:r>
      <w:r>
        <w:rPr>
          <w:rFonts w:ascii="Arial" w:eastAsia="Times New Roman" w:hAnsi="Arial" w:cs="Arial"/>
          <w:bCs/>
          <w:color w:val="000000"/>
          <w:kern w:val="36"/>
          <w:lang w:val="en-US" w:eastAsia="nl-NL"/>
        </w:rPr>
        <w:t xml:space="preserve">HMF. </w:t>
      </w:r>
    </w:p>
    <w:p w:rsidR="003014AA" w:rsidRPr="00A268F4" w:rsidRDefault="00C67D9B" w:rsidP="00C67D9B">
      <w:pPr>
        <w:spacing w:after="0" w:line="240" w:lineRule="auto"/>
        <w:ind w:firstLine="708"/>
        <w:outlineLvl w:val="0"/>
        <w:rPr>
          <w:rFonts w:ascii="Arial" w:eastAsia="Times New Roman" w:hAnsi="Arial" w:cs="Arial"/>
          <w:bCs/>
          <w:color w:val="000000"/>
          <w:kern w:val="36"/>
          <w:lang w:eastAsia="nl-NL"/>
        </w:rPr>
      </w:pPr>
      <w:r w:rsidRPr="00A268F4">
        <w:rPr>
          <w:rFonts w:ascii="Arial" w:eastAsia="Times New Roman" w:hAnsi="Arial" w:cs="Arial"/>
          <w:bCs/>
          <w:color w:val="000000"/>
          <w:kern w:val="36"/>
          <w:lang w:eastAsia="nl-NL"/>
        </w:rPr>
        <w:t xml:space="preserve">(ii): serine-MFDCA-BHMF + DMFDCA + </w:t>
      </w:r>
      <w:proofErr w:type="spellStart"/>
      <w:r w:rsidRPr="00A268F4">
        <w:rPr>
          <w:rFonts w:ascii="Arial" w:eastAsia="Times New Roman" w:hAnsi="Arial" w:cs="Arial"/>
          <w:bCs/>
          <w:color w:val="000000"/>
          <w:kern w:val="36"/>
          <w:lang w:eastAsia="nl-NL"/>
        </w:rPr>
        <w:t>diol</w:t>
      </w:r>
      <w:proofErr w:type="spellEnd"/>
      <w:r w:rsidRPr="00A268F4">
        <w:rPr>
          <w:rFonts w:ascii="Arial" w:eastAsia="Times New Roman" w:hAnsi="Arial" w:cs="Arial"/>
          <w:bCs/>
          <w:color w:val="000000"/>
          <w:kern w:val="36"/>
          <w:lang w:eastAsia="nl-NL"/>
        </w:rPr>
        <w:t>.</w:t>
      </w:r>
    </w:p>
    <w:p w:rsidR="00C67D9B" w:rsidRDefault="00C67D9B" w:rsidP="00C67D9B">
      <w:pPr>
        <w:spacing w:after="0" w:line="240" w:lineRule="auto"/>
        <w:ind w:left="708" w:hanging="708"/>
        <w:outlineLvl w:val="0"/>
        <w:rPr>
          <w:rFonts w:ascii="Arial" w:eastAsia="Times New Roman" w:hAnsi="Arial" w:cs="Arial"/>
          <w:bCs/>
          <w:color w:val="000000"/>
          <w:kern w:val="36"/>
          <w:lang w:eastAsia="nl-NL"/>
        </w:rPr>
      </w:pPr>
      <w:r w:rsidRPr="00C67D9B">
        <w:rPr>
          <w:rFonts w:ascii="Arial" w:eastAsia="Times New Roman" w:hAnsi="Arial" w:cs="Arial"/>
          <w:bCs/>
          <w:color w:val="000000"/>
          <w:kern w:val="36"/>
          <w:lang w:eastAsia="nl-NL"/>
        </w:rPr>
        <w:t>14</w:t>
      </w:r>
      <w:r w:rsidRPr="00C67D9B">
        <w:rPr>
          <w:rFonts w:ascii="Arial" w:eastAsia="Times New Roman" w:hAnsi="Arial" w:cs="Arial"/>
          <w:bCs/>
          <w:color w:val="000000"/>
          <w:kern w:val="36"/>
          <w:lang w:eastAsia="nl-NL"/>
        </w:rPr>
        <w:tab/>
        <w:t>In plaats van een m</w:t>
      </w:r>
      <w:r>
        <w:rPr>
          <w:rFonts w:ascii="Arial" w:eastAsia="Times New Roman" w:hAnsi="Arial" w:cs="Arial"/>
          <w:bCs/>
          <w:color w:val="000000"/>
          <w:kern w:val="36"/>
          <w:lang w:eastAsia="nl-NL"/>
        </w:rPr>
        <w:t xml:space="preserve">etaal als katalysator maak je gebruik van een </w:t>
      </w:r>
      <w:proofErr w:type="spellStart"/>
      <w:r>
        <w:rPr>
          <w:rFonts w:ascii="Arial" w:eastAsia="Times New Roman" w:hAnsi="Arial" w:cs="Arial"/>
          <w:bCs/>
          <w:color w:val="000000"/>
          <w:kern w:val="36"/>
          <w:lang w:eastAsia="nl-NL"/>
        </w:rPr>
        <w:t>bio-katalysator</w:t>
      </w:r>
      <w:proofErr w:type="spellEnd"/>
      <w:r>
        <w:rPr>
          <w:rFonts w:ascii="Arial" w:eastAsia="Times New Roman" w:hAnsi="Arial" w:cs="Arial"/>
          <w:bCs/>
          <w:color w:val="000000"/>
          <w:kern w:val="36"/>
          <w:lang w:eastAsia="nl-NL"/>
        </w:rPr>
        <w:t xml:space="preserve"> die de natuur zelf aanmaakt.</w:t>
      </w:r>
    </w:p>
    <w:p w:rsidR="00C67D9B" w:rsidRPr="00C67D9B" w:rsidRDefault="00C67D9B" w:rsidP="00C67D9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PEF is </w:t>
      </w:r>
      <w:r w:rsidR="00E20E62">
        <w:rPr>
          <w:rFonts w:ascii="Arial" w:eastAsia="Times New Roman" w:hAnsi="Arial" w:cs="Arial"/>
          <w:bCs/>
          <w:color w:val="000000"/>
          <w:kern w:val="36"/>
          <w:lang w:eastAsia="nl-NL"/>
        </w:rPr>
        <w:t>slechts een deel van het molecuul, er is ook BHMF ingebouwd.</w:t>
      </w:r>
    </w:p>
    <w:p w:rsidR="003014AA" w:rsidRPr="00C316AC" w:rsidRDefault="00327DE3" w:rsidP="00C316A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 xml:space="preserve">De repeterende eenheid bevat 24 C-atomen, 20 H-atomen en </w:t>
      </w:r>
      <w:r w:rsidR="00C316AC">
        <w:rPr>
          <w:rFonts w:ascii="Arial" w:eastAsia="Times New Roman" w:hAnsi="Arial" w:cs="Arial"/>
          <w:bCs/>
          <w:color w:val="000000"/>
          <w:kern w:val="36"/>
          <w:lang w:eastAsia="nl-NL"/>
        </w:rPr>
        <w:t xml:space="preserve">12 O-atomen. Dus de molecuulmassa van de repeterende eenheid is </w:t>
      </w:r>
      <w:r w:rsidR="00C316AC">
        <w:rPr>
          <w:rFonts w:ascii="Arial" w:eastAsia="Times New Roman" w:hAnsi="Arial" w:cs="Arial"/>
          <w:bCs/>
          <w:i/>
          <w:color w:val="000000"/>
          <w:kern w:val="36"/>
          <w:lang w:eastAsia="nl-NL"/>
        </w:rPr>
        <w:t>M</w:t>
      </w:r>
      <w:r w:rsidR="00C316AC">
        <w:rPr>
          <w:rFonts w:ascii="Arial" w:eastAsia="Times New Roman" w:hAnsi="Arial" w:cs="Arial"/>
          <w:bCs/>
          <w:color w:val="000000"/>
          <w:kern w:val="36"/>
          <w:lang w:eastAsia="nl-NL"/>
        </w:rPr>
        <w:t xml:space="preserve"> = 500,4 u. De gemiddelde molecuulmassa van het polymeer </w:t>
      </w:r>
      <w:r w:rsidR="00C316AC">
        <w:rPr>
          <w:rFonts w:ascii="Arial" w:eastAsia="Times New Roman" w:hAnsi="Arial" w:cs="Arial"/>
          <w:bCs/>
          <w:i/>
          <w:color w:val="000000"/>
          <w:kern w:val="36"/>
          <w:lang w:eastAsia="nl-NL"/>
        </w:rPr>
        <w:t>M</w:t>
      </w:r>
      <w:r w:rsidR="00C316AC">
        <w:rPr>
          <w:rFonts w:ascii="Arial" w:eastAsia="Times New Roman" w:hAnsi="Arial" w:cs="Arial"/>
          <w:bCs/>
          <w:color w:val="000000"/>
          <w:kern w:val="36"/>
          <w:lang w:eastAsia="nl-NL"/>
        </w:rPr>
        <w:t xml:space="preserve"> = 35.000 u, dus de polymerisatiegraad is 35.000/500,4 = 70.</w:t>
      </w:r>
    </w:p>
    <w:p w:rsidR="003014AA" w:rsidRPr="00C67D9B" w:rsidRDefault="00C316AC" w:rsidP="00A05A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Het is een mengsel van moleculen met een gemiddelde ketenlengte, dus met een gemiddelde molecuulmassa. Je kunt het beschouwen als een mengsel en een mengsel heeft een smelttraject.</w:t>
      </w:r>
      <w:bookmarkStart w:id="2" w:name="_GoBack"/>
      <w:bookmarkEnd w:id="2"/>
    </w:p>
    <w:sectPr w:rsidR="003014AA" w:rsidRPr="00C67D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7A3"/>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05F"/>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3D1"/>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09E7"/>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27DE3"/>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6B2D"/>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B83"/>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A11"/>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C75"/>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812"/>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373"/>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1A24"/>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6E4"/>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B06"/>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05F"/>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3E"/>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15E"/>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17F22"/>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527"/>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0ACE"/>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AD6"/>
    <w:rsid w:val="00A05B7E"/>
    <w:rsid w:val="00A05F30"/>
    <w:rsid w:val="00A060E3"/>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8F4"/>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3AA"/>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A75"/>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6AC"/>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67D9B"/>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660"/>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593"/>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2B0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0E62"/>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378"/>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553AB"/>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14479078">
      <w:bodyDiv w:val="1"/>
      <w:marLeft w:val="0"/>
      <w:marRight w:val="0"/>
      <w:marTop w:val="0"/>
      <w:marBottom w:val="0"/>
      <w:divBdr>
        <w:top w:val="none" w:sz="0" w:space="0" w:color="auto"/>
        <w:left w:val="none" w:sz="0" w:space="0" w:color="auto"/>
        <w:bottom w:val="none" w:sz="0" w:space="0" w:color="auto"/>
        <w:right w:val="none" w:sz="0" w:space="0" w:color="auto"/>
      </w:divBdr>
      <w:divsChild>
        <w:div w:id="1529830591">
          <w:marLeft w:val="-225"/>
          <w:marRight w:val="-225"/>
          <w:marTop w:val="0"/>
          <w:marBottom w:val="0"/>
          <w:divBdr>
            <w:top w:val="none" w:sz="0" w:space="0" w:color="auto"/>
            <w:left w:val="none" w:sz="0" w:space="0" w:color="auto"/>
            <w:bottom w:val="none" w:sz="0" w:space="0" w:color="auto"/>
            <w:right w:val="none" w:sz="0" w:space="0" w:color="auto"/>
          </w:divBdr>
          <w:divsChild>
            <w:div w:id="317537690">
              <w:marLeft w:val="0"/>
              <w:marRight w:val="0"/>
              <w:marTop w:val="0"/>
              <w:marBottom w:val="0"/>
              <w:divBdr>
                <w:top w:val="none" w:sz="0" w:space="0" w:color="auto"/>
                <w:left w:val="none" w:sz="0" w:space="0" w:color="auto"/>
                <w:bottom w:val="none" w:sz="0" w:space="0" w:color="auto"/>
                <w:right w:val="none" w:sz="0" w:space="0" w:color="auto"/>
              </w:divBdr>
            </w:div>
          </w:divsChild>
        </w:div>
        <w:div w:id="913930142">
          <w:marLeft w:val="0"/>
          <w:marRight w:val="0"/>
          <w:marTop w:val="0"/>
          <w:marBottom w:val="24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7518915">
      <w:bodyDiv w:val="1"/>
      <w:marLeft w:val="0"/>
      <w:marRight w:val="0"/>
      <w:marTop w:val="0"/>
      <w:marBottom w:val="0"/>
      <w:divBdr>
        <w:top w:val="none" w:sz="0" w:space="0" w:color="auto"/>
        <w:left w:val="none" w:sz="0" w:space="0" w:color="auto"/>
        <w:bottom w:val="none" w:sz="0" w:space="0" w:color="auto"/>
        <w:right w:val="none" w:sz="0" w:space="0" w:color="auto"/>
      </w:divBdr>
      <w:divsChild>
        <w:div w:id="1989936605">
          <w:marLeft w:val="-225"/>
          <w:marRight w:val="-225"/>
          <w:marTop w:val="0"/>
          <w:marBottom w:val="0"/>
          <w:divBdr>
            <w:top w:val="none" w:sz="0" w:space="0" w:color="auto"/>
            <w:left w:val="none" w:sz="0" w:space="0" w:color="auto"/>
            <w:bottom w:val="none" w:sz="0" w:space="0" w:color="auto"/>
            <w:right w:val="none" w:sz="0" w:space="0" w:color="auto"/>
          </w:divBdr>
          <w:divsChild>
            <w:div w:id="2076001374">
              <w:marLeft w:val="0"/>
              <w:marRight w:val="0"/>
              <w:marTop w:val="0"/>
              <w:marBottom w:val="0"/>
              <w:divBdr>
                <w:top w:val="none" w:sz="0" w:space="0" w:color="auto"/>
                <w:left w:val="none" w:sz="0" w:space="0" w:color="auto"/>
                <w:bottom w:val="none" w:sz="0" w:space="0" w:color="auto"/>
                <w:right w:val="none" w:sz="0" w:space="0" w:color="auto"/>
              </w:divBdr>
            </w:div>
          </w:divsChild>
        </w:div>
        <w:div w:id="1912765294">
          <w:marLeft w:val="0"/>
          <w:marRight w:val="0"/>
          <w:marTop w:val="0"/>
          <w:marBottom w:val="24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576403351">
      <w:bodyDiv w:val="1"/>
      <w:marLeft w:val="0"/>
      <w:marRight w:val="0"/>
      <w:marTop w:val="0"/>
      <w:marBottom w:val="0"/>
      <w:divBdr>
        <w:top w:val="none" w:sz="0" w:space="0" w:color="auto"/>
        <w:left w:val="none" w:sz="0" w:space="0" w:color="auto"/>
        <w:bottom w:val="none" w:sz="0" w:space="0" w:color="auto"/>
        <w:right w:val="none" w:sz="0" w:space="0" w:color="auto"/>
      </w:divBdr>
      <w:divsChild>
        <w:div w:id="846410193">
          <w:marLeft w:val="-225"/>
          <w:marRight w:val="-225"/>
          <w:marTop w:val="0"/>
          <w:marBottom w:val="0"/>
          <w:divBdr>
            <w:top w:val="none" w:sz="0" w:space="0" w:color="auto"/>
            <w:left w:val="none" w:sz="0" w:space="0" w:color="auto"/>
            <w:bottom w:val="none" w:sz="0" w:space="0" w:color="auto"/>
            <w:right w:val="none" w:sz="0" w:space="0" w:color="auto"/>
          </w:divBdr>
          <w:divsChild>
            <w:div w:id="1900893565">
              <w:marLeft w:val="0"/>
              <w:marRight w:val="0"/>
              <w:marTop w:val="0"/>
              <w:marBottom w:val="0"/>
              <w:divBdr>
                <w:top w:val="none" w:sz="0" w:space="0" w:color="auto"/>
                <w:left w:val="none" w:sz="0" w:space="0" w:color="auto"/>
                <w:bottom w:val="none" w:sz="0" w:space="0" w:color="auto"/>
                <w:right w:val="none" w:sz="0" w:space="0" w:color="auto"/>
              </w:divBdr>
            </w:div>
          </w:divsChild>
        </w:div>
        <w:div w:id="1044015290">
          <w:marLeft w:val="0"/>
          <w:marRight w:val="0"/>
          <w:marTop w:val="0"/>
          <w:marBottom w:val="24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hyperlink" Target="https://onlinelibrary.wiley.com/doi/full/10.1002/cssc.201802867" TargetMode="Externa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4FC84-8C39-4E21-9F42-FDB82FD0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950</Words>
  <Characters>5230</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9</cp:revision>
  <cp:lastPrinted>2018-07-10T14:41:00Z</cp:lastPrinted>
  <dcterms:created xsi:type="dcterms:W3CDTF">2019-03-04T10:49:00Z</dcterms:created>
  <dcterms:modified xsi:type="dcterms:W3CDTF">2019-10-07T07:42:00Z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